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0251" w:rsidRDefault="00604F26">
      <w:pPr>
        <w:widowControl/>
        <w:rPr>
          <w:rFonts w:asciiTheme="minorEastAsia" w:hAnsiTheme="minorEastAsia"/>
          <w:b/>
          <w:kern w:val="0"/>
          <w:sz w:val="68"/>
          <w:szCs w:val="68"/>
        </w:rPr>
      </w:pPr>
      <w:r>
        <w:rPr>
          <w:rFonts w:asciiTheme="minorEastAsia" w:hAnsiTheme="minorEastAsia" w:hint="eastAsia"/>
          <w:b/>
          <w:color w:val="FF0000"/>
          <w:spacing w:val="3"/>
          <w:w w:val="81"/>
          <w:kern w:val="0"/>
          <w:sz w:val="68"/>
          <w:szCs w:val="68"/>
        </w:rPr>
        <w:t>电子科技大学继续教育学院通知</w:t>
      </w:r>
    </w:p>
    <w:p w:rsidR="00C90251" w:rsidRDefault="00604F26">
      <w:pPr>
        <w:widowControl/>
        <w:jc w:val="center"/>
        <w:rPr>
          <w:rFonts w:asciiTheme="minorEastAsia" w:hAnsiTheme="minorEastAsia"/>
          <w:kern w:val="0"/>
          <w:sz w:val="28"/>
        </w:rPr>
      </w:pPr>
      <w:r>
        <w:rPr>
          <w:rFonts w:asciiTheme="minorEastAsia" w:hAnsiTheme="minorEastAsia" w:hint="eastAsia"/>
          <w:kern w:val="0"/>
          <w:sz w:val="28"/>
        </w:rPr>
        <w:t>继</w:t>
      </w:r>
      <w:proofErr w:type="gramStart"/>
      <w:r>
        <w:rPr>
          <w:rFonts w:asciiTheme="minorEastAsia" w:hAnsiTheme="minorEastAsia" w:hint="eastAsia"/>
          <w:kern w:val="0"/>
          <w:sz w:val="28"/>
        </w:rPr>
        <w:t>教</w:t>
      </w:r>
      <w:proofErr w:type="gramEnd"/>
      <w:r>
        <w:rPr>
          <w:rFonts w:asciiTheme="minorEastAsia" w:hAnsiTheme="minorEastAsia" w:hint="eastAsia"/>
          <w:kern w:val="0"/>
          <w:sz w:val="28"/>
        </w:rPr>
        <w:t>教管</w:t>
      </w:r>
      <w:r>
        <w:rPr>
          <w:rFonts w:ascii="华文中宋" w:eastAsia="华文中宋" w:hAnsi="华文中宋" w:hint="eastAsia"/>
          <w:kern w:val="0"/>
          <w:sz w:val="28"/>
        </w:rPr>
        <w:t>〔</w:t>
      </w:r>
      <w:r>
        <w:rPr>
          <w:rFonts w:asciiTheme="minorEastAsia" w:hAnsiTheme="minorEastAsia" w:hint="eastAsia"/>
          <w:kern w:val="0"/>
          <w:sz w:val="28"/>
        </w:rPr>
        <w:t>2023</w:t>
      </w:r>
      <w:r>
        <w:rPr>
          <w:rFonts w:ascii="华文中宋" w:eastAsia="华文中宋" w:hAnsi="华文中宋" w:hint="eastAsia"/>
          <w:kern w:val="0"/>
          <w:sz w:val="28"/>
        </w:rPr>
        <w:t>〕</w:t>
      </w:r>
      <w:r>
        <w:rPr>
          <w:rFonts w:asciiTheme="minorEastAsia" w:hAnsiTheme="minorEastAsia" w:hint="eastAsia"/>
          <w:kern w:val="0"/>
          <w:sz w:val="28"/>
        </w:rPr>
        <w:t xml:space="preserve"> </w:t>
      </w:r>
      <w:r w:rsidR="00541048">
        <w:rPr>
          <w:rFonts w:asciiTheme="minorEastAsia" w:hAnsiTheme="minorEastAsia"/>
          <w:kern w:val="0"/>
          <w:sz w:val="28"/>
        </w:rPr>
        <w:t>13</w:t>
      </w:r>
      <w:r>
        <w:rPr>
          <w:rFonts w:asciiTheme="minorEastAsia" w:hAnsiTheme="minorEastAsia" w:hint="eastAsia"/>
          <w:kern w:val="0"/>
          <w:sz w:val="28"/>
        </w:rPr>
        <w:t>号</w:t>
      </w:r>
    </w:p>
    <w:p w:rsidR="00C90251" w:rsidRDefault="00604F26">
      <w:pPr>
        <w:widowControl/>
        <w:snapToGrid w:val="0"/>
        <w:ind w:firstLineChars="100" w:firstLine="210"/>
        <w:rPr>
          <w:rFonts w:asciiTheme="minorEastAsia" w:hAnsiTheme="minorEastAsia"/>
          <w:b/>
          <w:kern w:val="0"/>
          <w:sz w:val="32"/>
        </w:rPr>
      </w:pPr>
      <w:r>
        <w:rPr>
          <w:noProof/>
        </w:rPr>
        <mc:AlternateContent>
          <mc:Choice Requires="wps">
            <w:drawing>
              <wp:anchor distT="0" distB="0" distL="114300" distR="114300" simplePos="0" relativeHeight="251659264" behindDoc="0" locked="0" layoutInCell="1" allowOverlap="1">
                <wp:simplePos x="0" y="0"/>
                <wp:positionH relativeFrom="column">
                  <wp:posOffset>27305</wp:posOffset>
                </wp:positionH>
                <wp:positionV relativeFrom="paragraph">
                  <wp:posOffset>15240</wp:posOffset>
                </wp:positionV>
                <wp:extent cx="5231130" cy="0"/>
                <wp:effectExtent l="0" t="9525" r="7620" b="9525"/>
                <wp:wrapNone/>
                <wp:docPr id="3" name="直接箭头连接符 3"/>
                <wp:cNvGraphicFramePr/>
                <a:graphic xmlns:a="http://schemas.openxmlformats.org/drawingml/2006/main">
                  <a:graphicData uri="http://schemas.microsoft.com/office/word/2010/wordprocessingShape">
                    <wps:wsp>
                      <wps:cNvCnPr/>
                      <wps:spPr>
                        <a:xfrm>
                          <a:off x="0" y="0"/>
                          <a:ext cx="5231130" cy="0"/>
                        </a:xfrm>
                        <a:prstGeom prst="straightConnector1">
                          <a:avLst/>
                        </a:prstGeom>
                        <a:ln w="19050" cap="flat" cmpd="sng">
                          <a:solidFill>
                            <a:srgbClr val="FF0000"/>
                          </a:solidFill>
                          <a:prstDash val="solid"/>
                          <a:headEnd type="none" w="med" len="med"/>
                          <a:tailEnd type="none" w="med" len="med"/>
                        </a:ln>
                        <a:effectLst/>
                      </wps:spPr>
                      <wps:bodyPr/>
                    </wps:wsp>
                  </a:graphicData>
                </a:graphic>
              </wp:anchor>
            </w:drawing>
          </mc:Choice>
          <mc:Fallback xmlns:wpsCustomData="http://www.wps.cn/officeDocument/2013/wpsCustomData">
            <w:pict>
              <v:shape id="_x0000_s1026" o:spid="_x0000_s1026" o:spt="32" type="#_x0000_t32" style="position:absolute;left:0pt;margin-left:2.15pt;margin-top:1.2pt;height:0pt;width:411.9pt;z-index:251659264;mso-width-relative:page;mso-height-relative:page;" filled="f" stroked="t" coordsize="21600,21600" o:gfxdata="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hgwm0gAAAAUBAAAPAAAAAAAAAAEAIAAAACIAAABkcnMvZG93bnJl&#10;di54bWxQSwECFAAUAAAACACHTuJA2DDVrwMCAAD7AwAADgAAAAAAAAABACAAAAAhAQAAZHJzL2Uy&#10;b0RvYy54bWxQSwUGAAAAAAYABgBZAQAAlgUAAAAA&#10;">
                <v:fill on="f" focussize="0,0"/>
                <v:stroke weight="1.5pt" color="#FF0000" joinstyle="round"/>
                <v:imagedata o:title=""/>
                <o:lock v:ext="edit" aspectratio="f"/>
              </v:shape>
            </w:pict>
          </mc:Fallback>
        </mc:AlternateContent>
      </w:r>
    </w:p>
    <w:p w:rsidR="00C90251" w:rsidRDefault="00604F26">
      <w:pPr>
        <w:widowControl/>
        <w:snapToGrid w:val="0"/>
        <w:ind w:firstLineChars="100" w:firstLine="361"/>
        <w:jc w:val="center"/>
        <w:rPr>
          <w:rFonts w:ascii="黑体" w:eastAsia="黑体" w:hAnsi="黑体"/>
          <w:b/>
          <w:kern w:val="10"/>
          <w:sz w:val="36"/>
          <w:szCs w:val="36"/>
        </w:rPr>
      </w:pPr>
      <w:r>
        <w:rPr>
          <w:rFonts w:ascii="黑体" w:eastAsia="黑体" w:hAnsi="黑体" w:hint="eastAsia"/>
          <w:b/>
          <w:kern w:val="0"/>
          <w:sz w:val="36"/>
          <w:szCs w:val="36"/>
        </w:rPr>
        <w:t>关于</w:t>
      </w:r>
      <w:bookmarkStart w:id="0" w:name="OLE_LINK1"/>
      <w:r>
        <w:rPr>
          <w:rFonts w:ascii="黑体" w:eastAsia="黑体" w:hAnsi="黑体" w:hint="eastAsia"/>
          <w:b/>
          <w:kern w:val="10"/>
          <w:sz w:val="36"/>
          <w:szCs w:val="36"/>
        </w:rPr>
        <w:t>2023年春季学期</w:t>
      </w:r>
      <w:bookmarkEnd w:id="0"/>
      <w:r>
        <w:rPr>
          <w:rFonts w:ascii="黑体" w:eastAsia="黑体" w:hAnsi="黑体" w:hint="eastAsia"/>
          <w:b/>
          <w:kern w:val="10"/>
          <w:sz w:val="36"/>
          <w:szCs w:val="36"/>
        </w:rPr>
        <w:t>校内、外办学单位</w:t>
      </w:r>
    </w:p>
    <w:p w:rsidR="00C90251" w:rsidRDefault="00604F26">
      <w:pPr>
        <w:widowControl/>
        <w:snapToGrid w:val="0"/>
        <w:ind w:firstLineChars="100" w:firstLine="361"/>
        <w:jc w:val="center"/>
        <w:rPr>
          <w:rFonts w:asciiTheme="minorEastAsia" w:hAnsiTheme="minorEastAsia"/>
          <w:b/>
          <w:kern w:val="10"/>
          <w:sz w:val="32"/>
        </w:rPr>
      </w:pPr>
      <w:r>
        <w:rPr>
          <w:rFonts w:ascii="黑体" w:eastAsia="黑体" w:hAnsi="黑体" w:hint="eastAsia"/>
          <w:b/>
          <w:kern w:val="10"/>
          <w:sz w:val="36"/>
          <w:szCs w:val="36"/>
        </w:rPr>
        <w:t>组织毕业设计（论文）答辩的通知</w:t>
      </w:r>
    </w:p>
    <w:p w:rsidR="00C90251" w:rsidRDefault="00C90251">
      <w:pPr>
        <w:widowControl/>
        <w:snapToGrid w:val="0"/>
        <w:ind w:firstLineChars="100" w:firstLine="321"/>
        <w:rPr>
          <w:rFonts w:asciiTheme="minorEastAsia" w:hAnsiTheme="minorEastAsia"/>
          <w:b/>
          <w:kern w:val="0"/>
          <w:sz w:val="32"/>
        </w:rPr>
      </w:pPr>
    </w:p>
    <w:p w:rsidR="00C90251" w:rsidRDefault="00604F26">
      <w:pPr>
        <w:widowControl/>
        <w:spacing w:line="360" w:lineRule="auto"/>
        <w:rPr>
          <w:rFonts w:ascii="仿宋" w:eastAsia="仿宋" w:hAnsi="仿宋" w:cs="宋体"/>
          <w:kern w:val="0"/>
          <w:sz w:val="32"/>
          <w:szCs w:val="32"/>
        </w:rPr>
      </w:pPr>
      <w:r>
        <w:rPr>
          <w:rFonts w:ascii="仿宋" w:eastAsia="仿宋" w:hAnsi="仿宋" w:cs="宋体"/>
          <w:kern w:val="0"/>
          <w:sz w:val="32"/>
          <w:szCs w:val="32"/>
        </w:rPr>
        <w:t>各校内、外办学单位：</w:t>
      </w:r>
    </w:p>
    <w:p w:rsidR="00C90251" w:rsidRDefault="00604F26">
      <w:pPr>
        <w:widowControl/>
        <w:spacing w:line="360" w:lineRule="auto"/>
        <w:ind w:firstLineChars="200" w:firstLine="640"/>
        <w:rPr>
          <w:rFonts w:ascii="仿宋" w:eastAsia="仿宋" w:hAnsi="仿宋"/>
          <w:sz w:val="32"/>
          <w:szCs w:val="32"/>
        </w:rPr>
      </w:pPr>
      <w:r>
        <w:rPr>
          <w:rFonts w:ascii="仿宋" w:eastAsia="仿宋" w:hAnsi="仿宋" w:hint="eastAsia"/>
          <w:sz w:val="32"/>
          <w:szCs w:val="32"/>
        </w:rPr>
        <w:t>毕业论文工作是人才培养的重要环节，是检验学生综合运用能力的重要手段。为确保答辩工作顺利进行，加强“出口关”的管理，现将有关事项通知如下：</w:t>
      </w:r>
    </w:p>
    <w:p w:rsidR="00C90251" w:rsidRDefault="00604F26">
      <w:pPr>
        <w:widowControl/>
        <w:spacing w:line="360" w:lineRule="auto"/>
        <w:ind w:firstLineChars="200" w:firstLine="643"/>
        <w:rPr>
          <w:rFonts w:ascii="仿宋" w:eastAsia="仿宋" w:hAnsi="仿宋"/>
          <w:sz w:val="32"/>
          <w:szCs w:val="32"/>
        </w:rPr>
      </w:pPr>
      <w:r>
        <w:rPr>
          <w:rFonts w:ascii="仿宋" w:eastAsia="仿宋" w:hAnsi="仿宋" w:cs="宋体" w:hint="eastAsia"/>
          <w:b/>
          <w:kern w:val="0"/>
          <w:sz w:val="32"/>
          <w:szCs w:val="32"/>
        </w:rPr>
        <w:t>一、答辩时间</w:t>
      </w:r>
    </w:p>
    <w:p w:rsidR="00C90251" w:rsidRDefault="00604F26">
      <w:pPr>
        <w:widowControl/>
        <w:spacing w:line="360" w:lineRule="auto"/>
        <w:ind w:left="643"/>
        <w:rPr>
          <w:rFonts w:ascii="仿宋" w:eastAsia="仿宋" w:hAnsi="仿宋"/>
          <w:sz w:val="32"/>
          <w:szCs w:val="32"/>
        </w:rPr>
      </w:pPr>
      <w:r>
        <w:rPr>
          <w:rFonts w:ascii="仿宋" w:eastAsia="仿宋" w:hAnsi="仿宋" w:cs="宋体" w:hint="eastAsia"/>
          <w:kern w:val="0"/>
          <w:sz w:val="32"/>
          <w:szCs w:val="32"/>
        </w:rPr>
        <w:t>2023年5月</w:t>
      </w:r>
      <w:r w:rsidR="00DB44B7">
        <w:rPr>
          <w:rFonts w:ascii="仿宋" w:eastAsia="仿宋" w:hAnsi="仿宋" w:cs="宋体"/>
          <w:kern w:val="0"/>
          <w:sz w:val="32"/>
          <w:szCs w:val="32"/>
        </w:rPr>
        <w:t>9</w:t>
      </w:r>
      <w:bookmarkStart w:id="1" w:name="_GoBack"/>
      <w:bookmarkEnd w:id="1"/>
      <w:r>
        <w:rPr>
          <w:rFonts w:ascii="仿宋" w:eastAsia="仿宋" w:hAnsi="仿宋" w:cs="宋体" w:hint="eastAsia"/>
          <w:kern w:val="0"/>
          <w:sz w:val="32"/>
          <w:szCs w:val="32"/>
        </w:rPr>
        <w:t>-21日。</w:t>
      </w:r>
    </w:p>
    <w:p w:rsidR="00C90251" w:rsidRDefault="00604F26">
      <w:pPr>
        <w:widowControl/>
        <w:spacing w:line="360" w:lineRule="auto"/>
        <w:ind w:left="643"/>
        <w:rPr>
          <w:rFonts w:ascii="仿宋" w:eastAsia="仿宋" w:hAnsi="仿宋"/>
          <w:sz w:val="32"/>
          <w:szCs w:val="32"/>
        </w:rPr>
      </w:pPr>
      <w:r>
        <w:rPr>
          <w:rFonts w:ascii="仿宋" w:eastAsia="仿宋" w:hAnsi="仿宋" w:cs="宋体" w:hint="eastAsia"/>
          <w:b/>
          <w:kern w:val="0"/>
          <w:sz w:val="32"/>
          <w:szCs w:val="32"/>
        </w:rPr>
        <w:t>二、答辩形式</w:t>
      </w:r>
    </w:p>
    <w:p w:rsidR="00C90251" w:rsidRDefault="00604F26">
      <w:pPr>
        <w:widowControl/>
        <w:spacing w:line="360" w:lineRule="auto"/>
        <w:ind w:firstLineChars="200" w:firstLine="640"/>
        <w:rPr>
          <w:rFonts w:ascii="仿宋" w:eastAsia="仿宋" w:hAnsi="仿宋" w:cs="宋体"/>
          <w:kern w:val="0"/>
          <w:sz w:val="32"/>
          <w:szCs w:val="32"/>
        </w:rPr>
      </w:pPr>
      <w:r>
        <w:rPr>
          <w:rFonts w:ascii="仿宋" w:eastAsia="仿宋" w:hAnsi="仿宋" w:cs="宋体" w:hint="eastAsia"/>
          <w:kern w:val="0"/>
          <w:sz w:val="32"/>
          <w:szCs w:val="32"/>
        </w:rPr>
        <w:t>1.书面答辩：在论文系统中指导教师须提3个以上问题，学生直接在网上作答后提交</w:t>
      </w:r>
      <w:r>
        <w:rPr>
          <w:rFonts w:ascii="仿宋" w:eastAsia="仿宋" w:hAnsi="仿宋" w:cs="宋体"/>
          <w:kern w:val="0"/>
          <w:sz w:val="32"/>
          <w:szCs w:val="32"/>
        </w:rPr>
        <w:t>。</w:t>
      </w:r>
    </w:p>
    <w:p w:rsidR="00C90251" w:rsidRDefault="00604F26">
      <w:pPr>
        <w:widowControl/>
        <w:spacing w:line="360" w:lineRule="auto"/>
        <w:ind w:firstLineChars="200" w:firstLine="640"/>
        <w:rPr>
          <w:rFonts w:ascii="仿宋" w:eastAsia="仿宋" w:hAnsi="仿宋"/>
          <w:sz w:val="32"/>
          <w:szCs w:val="32"/>
        </w:rPr>
      </w:pPr>
      <w:r>
        <w:rPr>
          <w:rFonts w:ascii="仿宋" w:eastAsia="仿宋" w:hAnsi="仿宋" w:cs="宋体" w:hint="eastAsia"/>
          <w:kern w:val="0"/>
          <w:sz w:val="32"/>
          <w:szCs w:val="32"/>
        </w:rPr>
        <w:t>2.现场答辩：学院直属</w:t>
      </w:r>
      <w:proofErr w:type="gramStart"/>
      <w:r>
        <w:rPr>
          <w:rFonts w:ascii="仿宋" w:eastAsia="仿宋" w:hAnsi="仿宋" w:cs="宋体" w:hint="eastAsia"/>
          <w:kern w:val="0"/>
          <w:sz w:val="32"/>
          <w:szCs w:val="32"/>
        </w:rPr>
        <w:t>班采取</w:t>
      </w:r>
      <w:proofErr w:type="gramEnd"/>
      <w:r>
        <w:rPr>
          <w:rFonts w:ascii="仿宋" w:eastAsia="仿宋" w:hAnsi="仿宋" w:cs="宋体" w:hint="eastAsia"/>
          <w:kern w:val="0"/>
          <w:sz w:val="32"/>
          <w:szCs w:val="32"/>
        </w:rPr>
        <w:t>线下方式组织现场答辩；其余</w:t>
      </w:r>
      <w:r>
        <w:rPr>
          <w:rFonts w:ascii="仿宋" w:eastAsia="仿宋" w:hAnsi="仿宋" w:cs="宋体"/>
          <w:kern w:val="0"/>
          <w:sz w:val="32"/>
          <w:szCs w:val="32"/>
        </w:rPr>
        <w:t>办学单位</w:t>
      </w:r>
      <w:r>
        <w:rPr>
          <w:rFonts w:ascii="仿宋" w:eastAsia="仿宋" w:hAnsi="仿宋" w:cs="宋体" w:hint="eastAsia"/>
          <w:kern w:val="0"/>
          <w:sz w:val="32"/>
          <w:szCs w:val="32"/>
        </w:rPr>
        <w:t>根据所在地自身情况可采取线上或线下的方式组织现场答辩。</w:t>
      </w:r>
    </w:p>
    <w:p w:rsidR="00C90251" w:rsidRDefault="00604F26">
      <w:pPr>
        <w:widowControl/>
        <w:spacing w:line="360" w:lineRule="auto"/>
        <w:ind w:firstLineChars="200" w:firstLine="643"/>
        <w:rPr>
          <w:rFonts w:ascii="仿宋" w:eastAsia="仿宋" w:hAnsi="仿宋"/>
          <w:sz w:val="32"/>
          <w:szCs w:val="32"/>
        </w:rPr>
      </w:pPr>
      <w:r>
        <w:rPr>
          <w:rFonts w:ascii="仿宋" w:eastAsia="仿宋" w:hAnsi="仿宋" w:cs="宋体" w:hint="eastAsia"/>
          <w:b/>
          <w:kern w:val="0"/>
          <w:sz w:val="32"/>
          <w:szCs w:val="32"/>
        </w:rPr>
        <w:t>三、答辩组织</w:t>
      </w:r>
    </w:p>
    <w:p w:rsidR="00C90251" w:rsidRDefault="00604F26">
      <w:pPr>
        <w:widowControl/>
        <w:spacing w:line="360" w:lineRule="auto"/>
        <w:ind w:firstLineChars="200" w:firstLine="643"/>
        <w:rPr>
          <w:rFonts w:ascii="仿宋" w:eastAsia="仿宋" w:hAnsi="仿宋"/>
          <w:b/>
          <w:sz w:val="32"/>
          <w:szCs w:val="32"/>
        </w:rPr>
      </w:pPr>
      <w:r>
        <w:rPr>
          <w:rFonts w:ascii="仿宋" w:eastAsia="仿宋" w:hAnsi="仿宋" w:cs="宋体" w:hint="eastAsia"/>
          <w:b/>
          <w:kern w:val="0"/>
          <w:sz w:val="32"/>
          <w:szCs w:val="32"/>
        </w:rPr>
        <w:t>（一）</w:t>
      </w:r>
      <w:r>
        <w:rPr>
          <w:rFonts w:ascii="仿宋" w:eastAsia="仿宋" w:hAnsi="仿宋" w:hint="eastAsia"/>
          <w:b/>
          <w:sz w:val="32"/>
          <w:szCs w:val="32"/>
        </w:rPr>
        <w:t>答辩准备</w:t>
      </w:r>
    </w:p>
    <w:p w:rsidR="00C90251" w:rsidRDefault="00604F26">
      <w:pPr>
        <w:widowControl/>
        <w:spacing w:line="360" w:lineRule="auto"/>
        <w:ind w:firstLineChars="200" w:firstLine="643"/>
        <w:rPr>
          <w:rFonts w:ascii="仿宋" w:eastAsia="仿宋" w:hAnsi="仿宋" w:cs="宋体"/>
          <w:b/>
          <w:kern w:val="0"/>
          <w:sz w:val="32"/>
          <w:szCs w:val="32"/>
        </w:rPr>
      </w:pPr>
      <w:r>
        <w:rPr>
          <w:rFonts w:ascii="仿宋" w:eastAsia="仿宋" w:hAnsi="仿宋" w:cs="宋体" w:hint="eastAsia"/>
          <w:b/>
          <w:kern w:val="0"/>
          <w:sz w:val="32"/>
          <w:szCs w:val="32"/>
        </w:rPr>
        <w:t>1.成立毕业论文答辩小组</w:t>
      </w:r>
    </w:p>
    <w:p w:rsidR="00C90251" w:rsidRDefault="00604F26">
      <w:pPr>
        <w:widowControl/>
        <w:spacing w:line="360" w:lineRule="auto"/>
        <w:ind w:firstLineChars="200" w:firstLine="640"/>
        <w:rPr>
          <w:rFonts w:ascii="仿宋" w:eastAsia="仿宋" w:hAnsi="仿宋"/>
          <w:sz w:val="32"/>
          <w:szCs w:val="32"/>
        </w:rPr>
      </w:pPr>
      <w:r>
        <w:rPr>
          <w:rFonts w:ascii="仿宋" w:eastAsia="仿宋" w:hAnsi="仿宋" w:cs="宋体" w:hint="eastAsia"/>
          <w:kern w:val="0"/>
          <w:sz w:val="32"/>
          <w:szCs w:val="32"/>
        </w:rPr>
        <w:lastRenderedPageBreak/>
        <w:t>答辩小组由办学单位指定</w:t>
      </w:r>
      <w:r>
        <w:rPr>
          <w:rFonts w:ascii="仿宋" w:eastAsia="仿宋" w:hAnsi="仿宋" w:cs="宋体"/>
          <w:kern w:val="0"/>
          <w:sz w:val="32"/>
          <w:szCs w:val="32"/>
        </w:rPr>
        <w:t>3</w:t>
      </w:r>
      <w:r>
        <w:rPr>
          <w:rFonts w:ascii="仿宋" w:eastAsia="仿宋" w:hAnsi="仿宋" w:cs="宋体" w:hint="eastAsia"/>
          <w:kern w:val="0"/>
          <w:sz w:val="32"/>
          <w:szCs w:val="32"/>
        </w:rPr>
        <w:t>至5名人员。成员应由讲师（</w:t>
      </w:r>
      <w:proofErr w:type="gramStart"/>
      <w:r>
        <w:rPr>
          <w:rFonts w:ascii="仿宋" w:eastAsia="仿宋" w:hAnsi="仿宋" w:cs="宋体" w:hint="eastAsia"/>
          <w:kern w:val="0"/>
          <w:sz w:val="32"/>
          <w:szCs w:val="32"/>
        </w:rPr>
        <w:t>含相当</w:t>
      </w:r>
      <w:proofErr w:type="gramEnd"/>
      <w:r>
        <w:rPr>
          <w:rFonts w:ascii="仿宋" w:eastAsia="仿宋" w:hAnsi="仿宋" w:cs="宋体" w:hint="eastAsia"/>
          <w:kern w:val="0"/>
          <w:sz w:val="32"/>
          <w:szCs w:val="32"/>
        </w:rPr>
        <w:t>职称）和讲师以上职称的教师担任，也可聘请企事业单位专业技术人员（中级及以上职称）参与论文答辩工作。</w:t>
      </w:r>
    </w:p>
    <w:p w:rsidR="00C90251" w:rsidRDefault="00604F26">
      <w:pPr>
        <w:widowControl/>
        <w:spacing w:line="360" w:lineRule="auto"/>
        <w:ind w:firstLineChars="200" w:firstLine="643"/>
        <w:rPr>
          <w:rFonts w:ascii="仿宋" w:eastAsia="仿宋" w:hAnsi="仿宋"/>
          <w:b/>
          <w:sz w:val="32"/>
          <w:szCs w:val="32"/>
        </w:rPr>
      </w:pPr>
      <w:r>
        <w:rPr>
          <w:rFonts w:ascii="仿宋" w:eastAsia="仿宋" w:hAnsi="仿宋" w:hint="eastAsia"/>
          <w:b/>
          <w:sz w:val="32"/>
          <w:szCs w:val="32"/>
        </w:rPr>
        <w:t>2.完成毕业论文评阅工作</w:t>
      </w:r>
    </w:p>
    <w:p w:rsidR="00C90251" w:rsidRDefault="00604F26">
      <w:pPr>
        <w:widowControl/>
        <w:spacing w:line="360" w:lineRule="auto"/>
        <w:ind w:firstLineChars="200" w:firstLine="640"/>
        <w:rPr>
          <w:rFonts w:ascii="仿宋" w:eastAsia="仿宋" w:hAnsi="仿宋"/>
          <w:sz w:val="32"/>
          <w:szCs w:val="32"/>
        </w:rPr>
      </w:pPr>
      <w:r>
        <w:rPr>
          <w:rFonts w:ascii="仿宋" w:eastAsia="仿宋" w:hAnsi="仿宋" w:hint="eastAsia"/>
          <w:sz w:val="32"/>
          <w:szCs w:val="32"/>
        </w:rPr>
        <w:t>答辩工作开始前，指导教师应完成毕业论文的评阅，并在毕业论文管理系统里录入评语及评阅成绩。</w:t>
      </w:r>
    </w:p>
    <w:p w:rsidR="00C90251" w:rsidRDefault="00604F26">
      <w:pPr>
        <w:widowControl/>
        <w:spacing w:line="360" w:lineRule="auto"/>
        <w:ind w:firstLineChars="200" w:firstLine="643"/>
        <w:rPr>
          <w:rFonts w:ascii="仿宋" w:eastAsia="仿宋" w:hAnsi="仿宋"/>
          <w:b/>
          <w:sz w:val="32"/>
          <w:szCs w:val="32"/>
        </w:rPr>
      </w:pPr>
      <w:r>
        <w:rPr>
          <w:rFonts w:ascii="仿宋" w:eastAsia="仿宋" w:hAnsi="仿宋" w:hint="eastAsia"/>
          <w:b/>
          <w:sz w:val="32"/>
          <w:szCs w:val="32"/>
        </w:rPr>
        <w:t>3.审查毕业答辩资格</w:t>
      </w:r>
    </w:p>
    <w:p w:rsidR="00C90251" w:rsidRDefault="00604F26">
      <w:pPr>
        <w:widowControl/>
        <w:spacing w:line="360" w:lineRule="auto"/>
        <w:ind w:firstLineChars="200" w:firstLine="640"/>
        <w:rPr>
          <w:rFonts w:ascii="仿宋" w:eastAsia="仿宋" w:hAnsi="仿宋"/>
          <w:sz w:val="32"/>
          <w:szCs w:val="32"/>
        </w:rPr>
      </w:pPr>
      <w:r>
        <w:rPr>
          <w:rFonts w:ascii="仿宋" w:eastAsia="仿宋" w:hAnsi="仿宋" w:hint="eastAsia"/>
          <w:sz w:val="32"/>
          <w:szCs w:val="32"/>
        </w:rPr>
        <w:t>（1）</w:t>
      </w:r>
      <w:proofErr w:type="gramStart"/>
      <w:r>
        <w:rPr>
          <w:rFonts w:ascii="仿宋" w:eastAsia="仿宋" w:hAnsi="仿宋" w:hint="eastAsia"/>
          <w:sz w:val="32"/>
          <w:szCs w:val="32"/>
        </w:rPr>
        <w:t>凡指导</w:t>
      </w:r>
      <w:proofErr w:type="gramEnd"/>
      <w:r>
        <w:rPr>
          <w:rFonts w:ascii="仿宋" w:eastAsia="仿宋" w:hAnsi="仿宋" w:hint="eastAsia"/>
          <w:sz w:val="32"/>
          <w:szCs w:val="32"/>
        </w:rPr>
        <w:t>教师审核未通过的，</w:t>
      </w:r>
      <w:r>
        <w:rPr>
          <w:rFonts w:ascii="仿宋" w:eastAsia="仿宋" w:hAnsi="仿宋"/>
          <w:sz w:val="32"/>
          <w:szCs w:val="32"/>
        </w:rPr>
        <w:t>一律不予安排答辩，</w:t>
      </w:r>
      <w:r>
        <w:rPr>
          <w:rFonts w:ascii="仿宋" w:eastAsia="仿宋" w:hAnsi="仿宋" w:hint="eastAsia"/>
          <w:sz w:val="32"/>
          <w:szCs w:val="32"/>
        </w:rPr>
        <w:t>论文成绩以“不合格”</w:t>
      </w:r>
      <w:r>
        <w:rPr>
          <w:rFonts w:ascii="仿宋" w:eastAsia="仿宋" w:hAnsi="仿宋"/>
          <w:sz w:val="32"/>
          <w:szCs w:val="32"/>
        </w:rPr>
        <w:t>计</w:t>
      </w:r>
      <w:r>
        <w:rPr>
          <w:rFonts w:ascii="仿宋" w:eastAsia="仿宋" w:hAnsi="仿宋" w:hint="eastAsia"/>
          <w:sz w:val="32"/>
          <w:szCs w:val="32"/>
        </w:rPr>
        <w:t>。</w:t>
      </w:r>
    </w:p>
    <w:p w:rsidR="00C90251" w:rsidRDefault="00604F26">
      <w:pPr>
        <w:widowControl/>
        <w:spacing w:line="360" w:lineRule="auto"/>
        <w:ind w:firstLineChars="200" w:firstLine="640"/>
        <w:rPr>
          <w:rFonts w:ascii="仿宋" w:eastAsia="仿宋" w:hAnsi="仿宋"/>
          <w:sz w:val="32"/>
          <w:szCs w:val="32"/>
        </w:rPr>
      </w:pPr>
      <w:r>
        <w:rPr>
          <w:rFonts w:ascii="仿宋" w:eastAsia="仿宋" w:hAnsi="仿宋" w:hint="eastAsia"/>
          <w:sz w:val="32"/>
          <w:szCs w:val="32"/>
        </w:rPr>
        <w:t>（2）毕业论文</w:t>
      </w:r>
      <w:r w:rsidR="006202E9">
        <w:rPr>
          <w:rFonts w:ascii="仿宋" w:eastAsia="仿宋" w:hAnsi="仿宋" w:hint="eastAsia"/>
          <w:sz w:val="32"/>
          <w:szCs w:val="32"/>
        </w:rPr>
        <w:t>格式</w:t>
      </w:r>
      <w:r>
        <w:rPr>
          <w:rFonts w:ascii="仿宋" w:eastAsia="仿宋" w:hAnsi="仿宋" w:hint="eastAsia"/>
          <w:sz w:val="32"/>
          <w:szCs w:val="32"/>
        </w:rPr>
        <w:t>审查</w:t>
      </w:r>
    </w:p>
    <w:p w:rsidR="00C90251" w:rsidRDefault="00C35C10">
      <w:pPr>
        <w:widowControl/>
        <w:spacing w:line="360" w:lineRule="auto"/>
        <w:ind w:firstLineChars="200" w:firstLine="640"/>
        <w:rPr>
          <w:rFonts w:ascii="仿宋" w:eastAsia="仿宋" w:hAnsi="仿宋"/>
          <w:sz w:val="32"/>
          <w:szCs w:val="32"/>
        </w:rPr>
      </w:pPr>
      <w:proofErr w:type="gramStart"/>
      <w:r>
        <w:rPr>
          <w:rFonts w:ascii="仿宋" w:eastAsia="仿宋" w:hAnsi="仿宋" w:hint="eastAsia"/>
          <w:sz w:val="32"/>
          <w:szCs w:val="32"/>
        </w:rPr>
        <w:t>在复稿阶段</w:t>
      </w:r>
      <w:proofErr w:type="gramEnd"/>
      <w:r>
        <w:rPr>
          <w:rFonts w:ascii="仿宋" w:eastAsia="仿宋" w:hAnsi="仿宋" w:hint="eastAsia"/>
          <w:sz w:val="32"/>
          <w:szCs w:val="32"/>
        </w:rPr>
        <w:t>，学生的论文需根据平台要求对提交的论文</w:t>
      </w:r>
      <w:proofErr w:type="gramStart"/>
      <w:r>
        <w:rPr>
          <w:rFonts w:ascii="仿宋" w:eastAsia="仿宋" w:hAnsi="仿宋" w:hint="eastAsia"/>
          <w:sz w:val="32"/>
          <w:szCs w:val="32"/>
        </w:rPr>
        <w:t>进行查重</w:t>
      </w:r>
      <w:proofErr w:type="gramEnd"/>
      <w:r>
        <w:rPr>
          <w:rFonts w:ascii="仿宋" w:eastAsia="仿宋" w:hAnsi="仿宋" w:hint="eastAsia"/>
          <w:sz w:val="32"/>
          <w:szCs w:val="32"/>
        </w:rPr>
        <w:t>率和论文格式检测。合格的方可进行答辩。</w:t>
      </w:r>
    </w:p>
    <w:p w:rsidR="00C90251" w:rsidRDefault="00604F26">
      <w:pPr>
        <w:widowControl/>
        <w:spacing w:line="360" w:lineRule="auto"/>
        <w:ind w:firstLineChars="200" w:firstLine="643"/>
        <w:rPr>
          <w:rFonts w:ascii="仿宋" w:eastAsia="仿宋" w:hAnsi="仿宋"/>
          <w:b/>
          <w:sz w:val="32"/>
          <w:szCs w:val="32"/>
        </w:rPr>
      </w:pPr>
      <w:r>
        <w:rPr>
          <w:rFonts w:ascii="仿宋" w:eastAsia="仿宋" w:hAnsi="仿宋"/>
          <w:b/>
          <w:sz w:val="32"/>
          <w:szCs w:val="32"/>
        </w:rPr>
        <w:t>4</w:t>
      </w:r>
      <w:r>
        <w:rPr>
          <w:rFonts w:ascii="仿宋" w:eastAsia="仿宋" w:hAnsi="仿宋" w:hint="eastAsia"/>
          <w:b/>
          <w:sz w:val="32"/>
          <w:szCs w:val="32"/>
        </w:rPr>
        <w:t>.</w:t>
      </w:r>
      <w:proofErr w:type="gramStart"/>
      <w:r>
        <w:rPr>
          <w:rFonts w:ascii="仿宋" w:eastAsia="仿宋" w:hAnsi="仿宋" w:hint="eastAsia"/>
          <w:b/>
          <w:sz w:val="32"/>
          <w:szCs w:val="32"/>
        </w:rPr>
        <w:t>巡</w:t>
      </w:r>
      <w:proofErr w:type="gramEnd"/>
      <w:r>
        <w:rPr>
          <w:rFonts w:ascii="仿宋" w:eastAsia="仿宋" w:hAnsi="仿宋" w:hint="eastAsia"/>
          <w:b/>
          <w:sz w:val="32"/>
          <w:szCs w:val="32"/>
        </w:rPr>
        <w:t>答辩安排</w:t>
      </w:r>
    </w:p>
    <w:p w:rsidR="00C90251" w:rsidRDefault="00604F26">
      <w:pPr>
        <w:widowControl/>
        <w:spacing w:line="360" w:lineRule="auto"/>
        <w:ind w:firstLineChars="200" w:firstLine="640"/>
        <w:rPr>
          <w:rFonts w:ascii="仿宋" w:eastAsia="仿宋" w:hAnsi="仿宋"/>
          <w:sz w:val="32"/>
          <w:szCs w:val="32"/>
        </w:rPr>
      </w:pPr>
      <w:r>
        <w:rPr>
          <w:rFonts w:ascii="仿宋" w:eastAsia="仿宋" w:hAnsi="仿宋" w:hint="eastAsia"/>
          <w:sz w:val="32"/>
          <w:szCs w:val="32"/>
        </w:rPr>
        <w:t>总校将根据办学单位提交的答辩人数及答辩方式安排现场</w:t>
      </w:r>
      <w:proofErr w:type="gramStart"/>
      <w:r>
        <w:rPr>
          <w:rFonts w:ascii="仿宋" w:eastAsia="仿宋" w:hAnsi="仿宋" w:hint="eastAsia"/>
          <w:sz w:val="32"/>
          <w:szCs w:val="32"/>
        </w:rPr>
        <w:t>巡</w:t>
      </w:r>
      <w:proofErr w:type="gramEnd"/>
      <w:r>
        <w:rPr>
          <w:rFonts w:ascii="仿宋" w:eastAsia="仿宋" w:hAnsi="仿宋" w:hint="eastAsia"/>
          <w:sz w:val="32"/>
          <w:szCs w:val="32"/>
        </w:rPr>
        <w:t>答辩或网上监控。针对选择现场答辩的办学单位，</w:t>
      </w:r>
      <w:r>
        <w:rPr>
          <w:rFonts w:ascii="仿宋" w:eastAsia="仿宋" w:hAnsi="仿宋"/>
          <w:sz w:val="32"/>
          <w:szCs w:val="32"/>
        </w:rPr>
        <w:t>总校工作人员在答辩前与办学单位联系确认</w:t>
      </w:r>
      <w:r>
        <w:rPr>
          <w:rFonts w:ascii="仿宋" w:eastAsia="仿宋" w:hAnsi="仿宋" w:hint="eastAsia"/>
          <w:sz w:val="32"/>
          <w:szCs w:val="32"/>
        </w:rPr>
        <w:t>巡查方式</w:t>
      </w:r>
      <w:r>
        <w:rPr>
          <w:rFonts w:ascii="仿宋" w:eastAsia="仿宋" w:hAnsi="仿宋"/>
          <w:sz w:val="32"/>
          <w:szCs w:val="32"/>
        </w:rPr>
        <w:t>。</w:t>
      </w:r>
    </w:p>
    <w:p w:rsidR="00C90251" w:rsidRDefault="00604F26">
      <w:pPr>
        <w:widowControl/>
        <w:spacing w:line="360" w:lineRule="auto"/>
        <w:ind w:firstLineChars="200" w:firstLine="643"/>
        <w:rPr>
          <w:rFonts w:ascii="仿宋" w:eastAsia="仿宋" w:hAnsi="仿宋"/>
          <w:b/>
          <w:sz w:val="32"/>
          <w:szCs w:val="32"/>
        </w:rPr>
      </w:pPr>
      <w:r>
        <w:rPr>
          <w:rFonts w:ascii="仿宋" w:eastAsia="仿宋" w:hAnsi="仿宋" w:hint="eastAsia"/>
          <w:b/>
          <w:sz w:val="32"/>
          <w:szCs w:val="32"/>
        </w:rPr>
        <w:t>（二）答辩程序</w:t>
      </w:r>
    </w:p>
    <w:p w:rsidR="00C90251" w:rsidRDefault="00604F26">
      <w:pPr>
        <w:widowControl/>
        <w:spacing w:line="360" w:lineRule="auto"/>
        <w:ind w:firstLineChars="200" w:firstLine="640"/>
        <w:rPr>
          <w:rFonts w:ascii="仿宋" w:eastAsia="仿宋" w:hAnsi="仿宋"/>
          <w:sz w:val="32"/>
          <w:szCs w:val="32"/>
        </w:rPr>
      </w:pPr>
      <w:r>
        <w:rPr>
          <w:rFonts w:ascii="仿宋" w:eastAsia="仿宋" w:hAnsi="仿宋" w:hint="eastAsia"/>
          <w:sz w:val="32"/>
          <w:szCs w:val="32"/>
        </w:rPr>
        <w:t>1</w:t>
      </w:r>
      <w:r>
        <w:rPr>
          <w:rFonts w:ascii="仿宋" w:eastAsia="仿宋" w:hAnsi="仿宋"/>
          <w:sz w:val="32"/>
          <w:szCs w:val="32"/>
        </w:rPr>
        <w:t>.书面答辩：</w:t>
      </w:r>
      <w:r>
        <w:rPr>
          <w:rFonts w:ascii="仿宋" w:eastAsia="仿宋" w:hAnsi="仿宋" w:hint="eastAsia"/>
          <w:sz w:val="32"/>
          <w:szCs w:val="32"/>
        </w:rPr>
        <w:t>学生直接在平台上作答评阅老师预留的问题</w:t>
      </w:r>
      <w:r>
        <w:rPr>
          <w:rFonts w:ascii="仿宋" w:eastAsia="仿宋" w:hAnsi="仿宋"/>
          <w:sz w:val="32"/>
          <w:szCs w:val="32"/>
        </w:rPr>
        <w:t>。</w:t>
      </w:r>
    </w:p>
    <w:p w:rsidR="00C90251" w:rsidRDefault="00604F26">
      <w:pPr>
        <w:widowControl/>
        <w:spacing w:line="360" w:lineRule="auto"/>
        <w:ind w:firstLineChars="200" w:firstLine="640"/>
        <w:rPr>
          <w:rFonts w:ascii="仿宋" w:eastAsia="仿宋" w:hAnsi="仿宋"/>
          <w:sz w:val="32"/>
          <w:szCs w:val="32"/>
        </w:rPr>
      </w:pPr>
      <w:r>
        <w:rPr>
          <w:rFonts w:ascii="仿宋" w:eastAsia="仿宋" w:hAnsi="仿宋" w:hint="eastAsia"/>
          <w:sz w:val="32"/>
          <w:szCs w:val="32"/>
        </w:rPr>
        <w:t>2.现场答辩：每位学生汇报论文的研究成果约5分钟时间。答辩小组根据课题涉及的内容及要求提问、学生</w:t>
      </w:r>
      <w:proofErr w:type="gramStart"/>
      <w:r>
        <w:rPr>
          <w:rFonts w:ascii="仿宋" w:eastAsia="仿宋" w:hAnsi="仿宋" w:hint="eastAsia"/>
          <w:sz w:val="32"/>
          <w:szCs w:val="32"/>
        </w:rPr>
        <w:t>回答约</w:t>
      </w:r>
      <w:proofErr w:type="gramEnd"/>
      <w:r>
        <w:rPr>
          <w:rFonts w:ascii="仿宋" w:eastAsia="仿宋" w:hAnsi="仿宋" w:hint="eastAsia"/>
          <w:sz w:val="32"/>
          <w:szCs w:val="32"/>
        </w:rPr>
        <w:t>10分钟时间。</w:t>
      </w:r>
    </w:p>
    <w:p w:rsidR="00C90251" w:rsidRDefault="00604F26">
      <w:pPr>
        <w:widowControl/>
        <w:spacing w:line="360" w:lineRule="auto"/>
        <w:ind w:firstLineChars="200" w:firstLine="640"/>
        <w:rPr>
          <w:rFonts w:ascii="仿宋" w:eastAsia="仿宋" w:hAnsi="仿宋"/>
          <w:sz w:val="32"/>
          <w:szCs w:val="32"/>
        </w:rPr>
      </w:pPr>
      <w:r>
        <w:rPr>
          <w:rFonts w:ascii="仿宋" w:eastAsia="仿宋" w:hAnsi="仿宋" w:hint="eastAsia"/>
          <w:sz w:val="32"/>
          <w:szCs w:val="32"/>
        </w:rPr>
        <w:lastRenderedPageBreak/>
        <w:t>（1）若采用线上现场答辩，办学单位需在每一个学生答辩时进行截图，截</w:t>
      </w:r>
      <w:proofErr w:type="gramStart"/>
      <w:r>
        <w:rPr>
          <w:rFonts w:ascii="仿宋" w:eastAsia="仿宋" w:hAnsi="仿宋" w:hint="eastAsia"/>
          <w:sz w:val="32"/>
          <w:szCs w:val="32"/>
        </w:rPr>
        <w:t>图须包括</w:t>
      </w:r>
      <w:proofErr w:type="gramEnd"/>
      <w:r>
        <w:rPr>
          <w:rFonts w:ascii="仿宋" w:eastAsia="仿宋" w:hAnsi="仿宋" w:hint="eastAsia"/>
          <w:sz w:val="32"/>
          <w:szCs w:val="32"/>
        </w:rPr>
        <w:t>答辩人正面照以及答辩小组成员在内，答辩结束当天将所有照片以学生名字命名后打包发总校刘丁韬老师邮箱，文件名“学习中心编号+线上答辩+答辩人数”。</w:t>
      </w:r>
    </w:p>
    <w:p w:rsidR="00C90251" w:rsidRDefault="00604F26">
      <w:pPr>
        <w:widowControl/>
        <w:spacing w:line="360" w:lineRule="auto"/>
        <w:ind w:firstLineChars="200" w:firstLine="640"/>
        <w:rPr>
          <w:rFonts w:ascii="仿宋" w:eastAsia="仿宋" w:hAnsi="仿宋"/>
          <w:sz w:val="32"/>
          <w:szCs w:val="32"/>
        </w:rPr>
      </w:pPr>
      <w:r>
        <w:rPr>
          <w:rFonts w:ascii="仿宋" w:eastAsia="仿宋" w:hAnsi="仿宋" w:hint="eastAsia"/>
          <w:sz w:val="32"/>
          <w:szCs w:val="32"/>
        </w:rPr>
        <w:t>（2）若采用线下方式的现场答辩，答辩人需在答辩签到表（见附件</w:t>
      </w:r>
      <w:r>
        <w:rPr>
          <w:rFonts w:ascii="仿宋" w:eastAsia="仿宋" w:hAnsi="仿宋"/>
          <w:sz w:val="32"/>
          <w:szCs w:val="32"/>
        </w:rPr>
        <w:t>1</w:t>
      </w:r>
      <w:r>
        <w:rPr>
          <w:rFonts w:ascii="仿宋" w:eastAsia="仿宋" w:hAnsi="仿宋" w:hint="eastAsia"/>
          <w:sz w:val="32"/>
          <w:szCs w:val="32"/>
        </w:rPr>
        <w:t>）上签到，学习中心老师拍摄答辩人与答辩老师同框照片。答辩结束当天办学单位扫描发总校刘丁韬老师邮箱，文件名“学习中心编号+线下答辩+答辩人数”。</w:t>
      </w:r>
    </w:p>
    <w:p w:rsidR="00C90251" w:rsidRDefault="00604F26">
      <w:pPr>
        <w:widowControl/>
        <w:spacing w:line="360" w:lineRule="auto"/>
        <w:ind w:firstLineChars="200" w:firstLine="640"/>
        <w:rPr>
          <w:rFonts w:ascii="仿宋" w:eastAsia="仿宋" w:hAnsi="仿宋"/>
          <w:sz w:val="32"/>
          <w:szCs w:val="32"/>
        </w:rPr>
      </w:pPr>
      <w:r>
        <w:rPr>
          <w:rFonts w:ascii="仿宋" w:eastAsia="仿宋" w:hAnsi="仿宋" w:hint="eastAsia"/>
          <w:sz w:val="32"/>
          <w:szCs w:val="32"/>
        </w:rPr>
        <w:t>联系人：刘丁韬</w:t>
      </w:r>
      <w:r>
        <w:rPr>
          <w:rFonts w:ascii="仿宋" w:eastAsia="仿宋" w:hAnsi="仿宋"/>
          <w:sz w:val="32"/>
          <w:szCs w:val="32"/>
        </w:rPr>
        <w:t>，QQ</w:t>
      </w:r>
      <w:r>
        <w:rPr>
          <w:rFonts w:ascii="仿宋" w:eastAsia="仿宋" w:hAnsi="仿宋" w:hint="eastAsia"/>
          <w:sz w:val="32"/>
          <w:szCs w:val="32"/>
        </w:rPr>
        <w:t>邮箱</w:t>
      </w:r>
      <w:r>
        <w:rPr>
          <w:rFonts w:ascii="仿宋" w:eastAsia="仿宋" w:hAnsi="仿宋"/>
          <w:sz w:val="32"/>
          <w:szCs w:val="32"/>
        </w:rPr>
        <w:t>：</w:t>
      </w:r>
      <w:r>
        <w:rPr>
          <w:rFonts w:ascii="仿宋" w:eastAsia="仿宋" w:hAnsi="仿宋" w:hint="eastAsia"/>
          <w:sz w:val="32"/>
          <w:szCs w:val="32"/>
        </w:rPr>
        <w:t>liudt5920@qq.com</w:t>
      </w:r>
      <w:r>
        <w:rPr>
          <w:rFonts w:ascii="仿宋" w:eastAsia="仿宋" w:hAnsi="仿宋"/>
          <w:sz w:val="32"/>
          <w:szCs w:val="32"/>
        </w:rPr>
        <w:t>，电话：02883206665</w:t>
      </w:r>
      <w:r>
        <w:rPr>
          <w:rFonts w:ascii="仿宋" w:eastAsia="仿宋" w:hAnsi="仿宋" w:hint="eastAsia"/>
          <w:sz w:val="32"/>
          <w:szCs w:val="32"/>
        </w:rPr>
        <w:t>。</w:t>
      </w:r>
    </w:p>
    <w:p w:rsidR="00C90251" w:rsidRDefault="00604F26">
      <w:pPr>
        <w:widowControl/>
        <w:spacing w:line="360" w:lineRule="auto"/>
        <w:ind w:firstLineChars="200" w:firstLine="640"/>
        <w:rPr>
          <w:rFonts w:ascii="仿宋" w:eastAsia="仿宋" w:hAnsi="仿宋"/>
          <w:sz w:val="32"/>
          <w:szCs w:val="32"/>
        </w:rPr>
      </w:pPr>
      <w:r>
        <w:rPr>
          <w:rFonts w:ascii="仿宋" w:eastAsia="仿宋" w:hAnsi="仿宋" w:hint="eastAsia"/>
          <w:sz w:val="32"/>
          <w:szCs w:val="32"/>
        </w:rPr>
        <w:t>3.每位学生答辩结束，答辩小组成员需填写《毕业设计（论文）成绩考核表》审核意见并签字确认。</w:t>
      </w:r>
    </w:p>
    <w:p w:rsidR="00C90251" w:rsidRDefault="00604F26">
      <w:pPr>
        <w:widowControl/>
        <w:spacing w:line="360" w:lineRule="auto"/>
        <w:ind w:firstLineChars="200" w:firstLine="643"/>
        <w:rPr>
          <w:rFonts w:ascii="仿宋" w:eastAsia="仿宋" w:hAnsi="仿宋"/>
          <w:sz w:val="32"/>
          <w:szCs w:val="32"/>
        </w:rPr>
      </w:pPr>
      <w:r>
        <w:rPr>
          <w:rFonts w:ascii="仿宋" w:eastAsia="仿宋" w:hAnsi="仿宋" w:hint="eastAsia"/>
          <w:b/>
          <w:sz w:val="32"/>
          <w:szCs w:val="32"/>
        </w:rPr>
        <w:t>特别提醒：总校将在</w:t>
      </w:r>
      <w:r w:rsidR="00330FFA" w:rsidRPr="00330FFA">
        <w:rPr>
          <w:rFonts w:ascii="仿宋" w:eastAsia="仿宋" w:hAnsi="仿宋"/>
          <w:b/>
          <w:sz w:val="32"/>
          <w:szCs w:val="32"/>
        </w:rPr>
        <w:t>5</w:t>
      </w:r>
      <w:r w:rsidRPr="00330FFA">
        <w:rPr>
          <w:rFonts w:ascii="仿宋" w:eastAsia="仿宋" w:hAnsi="仿宋" w:hint="eastAsia"/>
          <w:b/>
          <w:sz w:val="32"/>
          <w:szCs w:val="32"/>
        </w:rPr>
        <w:t>月</w:t>
      </w:r>
      <w:r w:rsidR="00330FFA" w:rsidRPr="00330FFA">
        <w:rPr>
          <w:rFonts w:ascii="仿宋" w:eastAsia="仿宋" w:hAnsi="仿宋"/>
          <w:b/>
          <w:sz w:val="32"/>
          <w:szCs w:val="32"/>
        </w:rPr>
        <w:t>10</w:t>
      </w:r>
      <w:r w:rsidRPr="00330FFA">
        <w:rPr>
          <w:rFonts w:ascii="仿宋" w:eastAsia="仿宋" w:hAnsi="仿宋" w:hint="eastAsia"/>
          <w:b/>
          <w:sz w:val="32"/>
          <w:szCs w:val="32"/>
        </w:rPr>
        <w:t>日</w:t>
      </w:r>
      <w:r>
        <w:rPr>
          <w:rFonts w:ascii="仿宋" w:eastAsia="仿宋" w:hAnsi="仿宋" w:hint="eastAsia"/>
          <w:b/>
          <w:sz w:val="32"/>
          <w:szCs w:val="32"/>
        </w:rPr>
        <w:t>后抽检部分学生论文，凡校级审核论文未通过者，无论答辩通过与否，此次论文成绩均以“不合格”计</w:t>
      </w:r>
      <w:r>
        <w:rPr>
          <w:rFonts w:ascii="仿宋" w:eastAsia="仿宋" w:hAnsi="仿宋" w:hint="eastAsia"/>
          <w:sz w:val="32"/>
          <w:szCs w:val="32"/>
        </w:rPr>
        <w:t>。</w:t>
      </w:r>
    </w:p>
    <w:p w:rsidR="00C90251" w:rsidRDefault="00604F26">
      <w:pPr>
        <w:widowControl/>
        <w:spacing w:line="360" w:lineRule="auto"/>
        <w:ind w:firstLineChars="200" w:firstLine="643"/>
        <w:rPr>
          <w:rFonts w:ascii="仿宋" w:eastAsia="仿宋" w:hAnsi="仿宋"/>
          <w:b/>
          <w:sz w:val="32"/>
          <w:szCs w:val="32"/>
        </w:rPr>
      </w:pPr>
      <w:r>
        <w:rPr>
          <w:rFonts w:ascii="仿宋" w:eastAsia="仿宋" w:hAnsi="仿宋" w:hint="eastAsia"/>
          <w:b/>
          <w:sz w:val="32"/>
          <w:szCs w:val="32"/>
        </w:rPr>
        <w:t>四、资料存档及递交</w:t>
      </w:r>
    </w:p>
    <w:p w:rsidR="00C90251" w:rsidRDefault="00604F26">
      <w:pPr>
        <w:widowControl/>
        <w:spacing w:line="360" w:lineRule="auto"/>
        <w:ind w:firstLineChars="200" w:firstLine="640"/>
        <w:rPr>
          <w:rFonts w:ascii="仿宋" w:eastAsia="仿宋" w:hAnsi="仿宋"/>
          <w:sz w:val="32"/>
          <w:szCs w:val="32"/>
        </w:rPr>
      </w:pPr>
      <w:r>
        <w:rPr>
          <w:rFonts w:ascii="仿宋" w:eastAsia="仿宋" w:hAnsi="仿宋" w:hint="eastAsia"/>
          <w:sz w:val="32"/>
          <w:szCs w:val="32"/>
        </w:rPr>
        <w:t>办学单位依照《电子科技大学网络毕业设计（论文）管理系统实施方案》（暂行）第十七条规定，做好毕业论文的存档。在申请办理毕业证时，将《毕业设计（论文）成绩考核表》邮寄总校盖章、学生学籍档案整理装袋工作。</w:t>
      </w:r>
    </w:p>
    <w:p w:rsidR="00C90251" w:rsidRDefault="00C90251">
      <w:pPr>
        <w:pStyle w:val="western"/>
        <w:shd w:val="clear" w:color="auto" w:fill="FFFFFF"/>
        <w:spacing w:before="0" w:beforeAutospacing="0" w:after="0" w:afterAutospacing="0" w:line="360" w:lineRule="auto"/>
        <w:ind w:firstLine="518"/>
        <w:jc w:val="both"/>
        <w:rPr>
          <w:rFonts w:ascii="仿宋" w:eastAsia="仿宋" w:hAnsi="仿宋"/>
          <w:sz w:val="32"/>
          <w:szCs w:val="32"/>
        </w:rPr>
      </w:pPr>
    </w:p>
    <w:p w:rsidR="00C90251" w:rsidRDefault="00604F26">
      <w:pPr>
        <w:pStyle w:val="western"/>
        <w:shd w:val="clear" w:color="auto" w:fill="FFFFFF"/>
        <w:spacing w:before="0" w:beforeAutospacing="0" w:after="0" w:afterAutospacing="0" w:line="360" w:lineRule="auto"/>
        <w:ind w:firstLine="518"/>
        <w:jc w:val="both"/>
        <w:rPr>
          <w:rFonts w:ascii="仿宋" w:eastAsia="仿宋" w:hAnsi="仿宋"/>
          <w:sz w:val="32"/>
          <w:szCs w:val="32"/>
        </w:rPr>
      </w:pPr>
      <w:r>
        <w:rPr>
          <w:rFonts w:ascii="仿宋" w:eastAsia="仿宋" w:hAnsi="仿宋" w:hint="eastAsia"/>
          <w:sz w:val="32"/>
          <w:szCs w:val="32"/>
        </w:rPr>
        <w:lastRenderedPageBreak/>
        <w:t>附件</w:t>
      </w:r>
      <w:r>
        <w:rPr>
          <w:rFonts w:ascii="仿宋" w:eastAsia="仿宋" w:hAnsi="仿宋"/>
          <w:sz w:val="32"/>
          <w:szCs w:val="32"/>
        </w:rPr>
        <w:t>1</w:t>
      </w:r>
      <w:r>
        <w:rPr>
          <w:rFonts w:ascii="仿宋" w:eastAsia="仿宋" w:hAnsi="仿宋" w:hint="eastAsia"/>
          <w:sz w:val="32"/>
          <w:szCs w:val="32"/>
        </w:rPr>
        <w:t>：《线下现场答辩签到表》</w:t>
      </w:r>
    </w:p>
    <w:p w:rsidR="00C90251" w:rsidRDefault="00C90251">
      <w:pPr>
        <w:pStyle w:val="western"/>
        <w:shd w:val="clear" w:color="auto" w:fill="FFFFFF"/>
        <w:spacing w:before="0" w:beforeAutospacing="0" w:after="0" w:afterAutospacing="0" w:line="360" w:lineRule="auto"/>
        <w:ind w:firstLine="518"/>
        <w:jc w:val="both"/>
        <w:rPr>
          <w:rFonts w:ascii="仿宋" w:eastAsia="仿宋" w:hAnsi="仿宋"/>
          <w:sz w:val="32"/>
          <w:szCs w:val="32"/>
        </w:rPr>
      </w:pPr>
    </w:p>
    <w:p w:rsidR="00C90251" w:rsidRDefault="00C90251">
      <w:pPr>
        <w:spacing w:line="360" w:lineRule="auto"/>
        <w:rPr>
          <w:rFonts w:ascii="仿宋" w:eastAsia="仿宋" w:hAnsi="仿宋"/>
          <w:sz w:val="32"/>
          <w:szCs w:val="32"/>
        </w:rPr>
      </w:pPr>
    </w:p>
    <w:p w:rsidR="00C90251" w:rsidRDefault="00604F26">
      <w:pPr>
        <w:spacing w:line="360" w:lineRule="auto"/>
        <w:rPr>
          <w:rFonts w:ascii="仿宋" w:eastAsia="仿宋" w:hAnsi="仿宋" w:cs="宋体"/>
          <w:kern w:val="0"/>
          <w:sz w:val="32"/>
          <w:szCs w:val="32"/>
        </w:rPr>
      </w:pPr>
      <w:r>
        <w:rPr>
          <w:rFonts w:ascii="仿宋" w:eastAsia="仿宋" w:hAnsi="仿宋" w:hint="eastAsia"/>
          <w:sz w:val="32"/>
          <w:szCs w:val="32"/>
        </w:rPr>
        <w:t xml:space="preserve">                             </w:t>
      </w:r>
      <w:r>
        <w:rPr>
          <w:rFonts w:ascii="仿宋" w:eastAsia="仿宋" w:hAnsi="仿宋"/>
          <w:sz w:val="32"/>
          <w:szCs w:val="32"/>
        </w:rPr>
        <w:t xml:space="preserve">   </w:t>
      </w:r>
      <w:r>
        <w:rPr>
          <w:rFonts w:ascii="仿宋" w:eastAsia="仿宋" w:hAnsi="仿宋" w:cs="宋体" w:hint="eastAsia"/>
          <w:kern w:val="0"/>
          <w:sz w:val="32"/>
          <w:szCs w:val="32"/>
        </w:rPr>
        <w:t>教务管理中心</w:t>
      </w:r>
    </w:p>
    <w:p w:rsidR="00C90251" w:rsidRDefault="00604F26">
      <w:pPr>
        <w:spacing w:line="360" w:lineRule="auto"/>
        <w:rPr>
          <w:rFonts w:ascii="仿宋" w:eastAsia="仿宋" w:hAnsi="仿宋" w:cs="宋体"/>
          <w:kern w:val="0"/>
          <w:sz w:val="24"/>
          <w:szCs w:val="24"/>
        </w:rPr>
      </w:pPr>
      <w:r>
        <w:rPr>
          <w:rFonts w:ascii="仿宋" w:eastAsia="仿宋" w:hAnsi="仿宋" w:cs="宋体" w:hint="eastAsia"/>
          <w:kern w:val="0"/>
          <w:sz w:val="32"/>
          <w:szCs w:val="32"/>
        </w:rPr>
        <w:t xml:space="preserve">                          </w:t>
      </w:r>
      <w:r>
        <w:rPr>
          <w:rFonts w:ascii="仿宋" w:eastAsia="仿宋" w:hAnsi="仿宋" w:cs="宋体"/>
          <w:kern w:val="0"/>
          <w:sz w:val="32"/>
          <w:szCs w:val="32"/>
        </w:rPr>
        <w:t xml:space="preserve">    </w:t>
      </w:r>
      <w:r>
        <w:rPr>
          <w:rFonts w:ascii="仿宋" w:eastAsia="仿宋" w:hAnsi="仿宋" w:cs="宋体" w:hint="eastAsia"/>
          <w:kern w:val="0"/>
          <w:sz w:val="32"/>
          <w:szCs w:val="32"/>
        </w:rPr>
        <w:t>2023年4月13日</w:t>
      </w:r>
    </w:p>
    <w:sectPr w:rsidR="00C9025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altName w:val="宋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Q4ZDUxZmFmOTM4MDVkN2IwNTUwNmE0ZGRjM2YyMjgifQ=="/>
  </w:docVars>
  <w:rsids>
    <w:rsidRoot w:val="001A3CD1"/>
    <w:rsid w:val="00003A0D"/>
    <w:rsid w:val="000516F2"/>
    <w:rsid w:val="00083D02"/>
    <w:rsid w:val="000A480A"/>
    <w:rsid w:val="000B1B27"/>
    <w:rsid w:val="000B3837"/>
    <w:rsid w:val="000B6527"/>
    <w:rsid w:val="000E3002"/>
    <w:rsid w:val="00101800"/>
    <w:rsid w:val="00102A43"/>
    <w:rsid w:val="00155142"/>
    <w:rsid w:val="001744AB"/>
    <w:rsid w:val="00181C23"/>
    <w:rsid w:val="001A3CD1"/>
    <w:rsid w:val="001D1B86"/>
    <w:rsid w:val="001E63DF"/>
    <w:rsid w:val="00203A4D"/>
    <w:rsid w:val="002043D3"/>
    <w:rsid w:val="002272DE"/>
    <w:rsid w:val="00234272"/>
    <w:rsid w:val="002458F8"/>
    <w:rsid w:val="0024651C"/>
    <w:rsid w:val="0026111A"/>
    <w:rsid w:val="00267534"/>
    <w:rsid w:val="002776DB"/>
    <w:rsid w:val="00285449"/>
    <w:rsid w:val="00292C6F"/>
    <w:rsid w:val="0029641E"/>
    <w:rsid w:val="002A0C2E"/>
    <w:rsid w:val="002A3480"/>
    <w:rsid w:val="002A72FD"/>
    <w:rsid w:val="002C24A8"/>
    <w:rsid w:val="002D40F9"/>
    <w:rsid w:val="002D6E96"/>
    <w:rsid w:val="002F58CF"/>
    <w:rsid w:val="00306436"/>
    <w:rsid w:val="00316671"/>
    <w:rsid w:val="003222A6"/>
    <w:rsid w:val="00330FFA"/>
    <w:rsid w:val="00334620"/>
    <w:rsid w:val="003435E0"/>
    <w:rsid w:val="003528A3"/>
    <w:rsid w:val="00362107"/>
    <w:rsid w:val="0036308A"/>
    <w:rsid w:val="003653BF"/>
    <w:rsid w:val="003669EA"/>
    <w:rsid w:val="003678E6"/>
    <w:rsid w:val="00372502"/>
    <w:rsid w:val="00372A3C"/>
    <w:rsid w:val="0037577D"/>
    <w:rsid w:val="003C19DD"/>
    <w:rsid w:val="003E1473"/>
    <w:rsid w:val="003E23D6"/>
    <w:rsid w:val="003E24E3"/>
    <w:rsid w:val="00453999"/>
    <w:rsid w:val="00477262"/>
    <w:rsid w:val="004915B8"/>
    <w:rsid w:val="004E09DD"/>
    <w:rsid w:val="004E57BD"/>
    <w:rsid w:val="0050063F"/>
    <w:rsid w:val="00504D49"/>
    <w:rsid w:val="00514E85"/>
    <w:rsid w:val="00516EC7"/>
    <w:rsid w:val="0052631F"/>
    <w:rsid w:val="00540E58"/>
    <w:rsid w:val="00541048"/>
    <w:rsid w:val="00554F2C"/>
    <w:rsid w:val="0055731C"/>
    <w:rsid w:val="00571B78"/>
    <w:rsid w:val="0058357F"/>
    <w:rsid w:val="005A3583"/>
    <w:rsid w:val="005C1066"/>
    <w:rsid w:val="005E5D5B"/>
    <w:rsid w:val="005E5E4A"/>
    <w:rsid w:val="005F469F"/>
    <w:rsid w:val="00600191"/>
    <w:rsid w:val="00604F26"/>
    <w:rsid w:val="0060573E"/>
    <w:rsid w:val="006202E9"/>
    <w:rsid w:val="0062515D"/>
    <w:rsid w:val="00627AC4"/>
    <w:rsid w:val="00647D52"/>
    <w:rsid w:val="00650D7E"/>
    <w:rsid w:val="00683F17"/>
    <w:rsid w:val="00687505"/>
    <w:rsid w:val="006A08D6"/>
    <w:rsid w:val="006A3B3F"/>
    <w:rsid w:val="006A52D9"/>
    <w:rsid w:val="006C4E0D"/>
    <w:rsid w:val="006D05CD"/>
    <w:rsid w:val="006D3BFF"/>
    <w:rsid w:val="006D41AD"/>
    <w:rsid w:val="006F250D"/>
    <w:rsid w:val="00710F98"/>
    <w:rsid w:val="00713EFD"/>
    <w:rsid w:val="007176E0"/>
    <w:rsid w:val="007236F5"/>
    <w:rsid w:val="00724F8E"/>
    <w:rsid w:val="00727185"/>
    <w:rsid w:val="00750E1B"/>
    <w:rsid w:val="00783AC0"/>
    <w:rsid w:val="007A205D"/>
    <w:rsid w:val="007C0710"/>
    <w:rsid w:val="007C0BC7"/>
    <w:rsid w:val="007C47E8"/>
    <w:rsid w:val="007C7DBF"/>
    <w:rsid w:val="007D4CAE"/>
    <w:rsid w:val="00805233"/>
    <w:rsid w:val="0081791F"/>
    <w:rsid w:val="00820D0C"/>
    <w:rsid w:val="00821248"/>
    <w:rsid w:val="008255B6"/>
    <w:rsid w:val="0086506B"/>
    <w:rsid w:val="00884082"/>
    <w:rsid w:val="00891FC9"/>
    <w:rsid w:val="00895068"/>
    <w:rsid w:val="008A1AC3"/>
    <w:rsid w:val="008B6379"/>
    <w:rsid w:val="008C3269"/>
    <w:rsid w:val="008C478C"/>
    <w:rsid w:val="008E27DC"/>
    <w:rsid w:val="008F648C"/>
    <w:rsid w:val="00927E51"/>
    <w:rsid w:val="00961014"/>
    <w:rsid w:val="009B2DA3"/>
    <w:rsid w:val="009C0397"/>
    <w:rsid w:val="009D23E6"/>
    <w:rsid w:val="009D2AE3"/>
    <w:rsid w:val="00A03664"/>
    <w:rsid w:val="00A13FCC"/>
    <w:rsid w:val="00A154AF"/>
    <w:rsid w:val="00A16778"/>
    <w:rsid w:val="00A3011F"/>
    <w:rsid w:val="00A453E0"/>
    <w:rsid w:val="00A60D40"/>
    <w:rsid w:val="00A60FC8"/>
    <w:rsid w:val="00AB1925"/>
    <w:rsid w:val="00AB2FE4"/>
    <w:rsid w:val="00AC69F5"/>
    <w:rsid w:val="00AD5C58"/>
    <w:rsid w:val="00AF64CD"/>
    <w:rsid w:val="00B23E5C"/>
    <w:rsid w:val="00B264F2"/>
    <w:rsid w:val="00B37DAD"/>
    <w:rsid w:val="00B619EC"/>
    <w:rsid w:val="00BB292B"/>
    <w:rsid w:val="00BD41AC"/>
    <w:rsid w:val="00BE2936"/>
    <w:rsid w:val="00BE5AAC"/>
    <w:rsid w:val="00BF5715"/>
    <w:rsid w:val="00C21389"/>
    <w:rsid w:val="00C35C10"/>
    <w:rsid w:val="00C4149B"/>
    <w:rsid w:val="00C45932"/>
    <w:rsid w:val="00C64F01"/>
    <w:rsid w:val="00C7370E"/>
    <w:rsid w:val="00C76BAB"/>
    <w:rsid w:val="00C840F2"/>
    <w:rsid w:val="00C90251"/>
    <w:rsid w:val="00C91F25"/>
    <w:rsid w:val="00C94032"/>
    <w:rsid w:val="00C95165"/>
    <w:rsid w:val="00CA1515"/>
    <w:rsid w:val="00CA438A"/>
    <w:rsid w:val="00CB6279"/>
    <w:rsid w:val="00CD04A1"/>
    <w:rsid w:val="00CE089A"/>
    <w:rsid w:val="00D06667"/>
    <w:rsid w:val="00D20661"/>
    <w:rsid w:val="00D23FF4"/>
    <w:rsid w:val="00D427DD"/>
    <w:rsid w:val="00D437FA"/>
    <w:rsid w:val="00D44E94"/>
    <w:rsid w:val="00D51BBF"/>
    <w:rsid w:val="00D61F75"/>
    <w:rsid w:val="00D8062A"/>
    <w:rsid w:val="00D80959"/>
    <w:rsid w:val="00D97DF9"/>
    <w:rsid w:val="00DB23B4"/>
    <w:rsid w:val="00DB44B7"/>
    <w:rsid w:val="00DE5E54"/>
    <w:rsid w:val="00E16719"/>
    <w:rsid w:val="00E3423D"/>
    <w:rsid w:val="00E6218D"/>
    <w:rsid w:val="00E9010C"/>
    <w:rsid w:val="00EA7E00"/>
    <w:rsid w:val="00EC3098"/>
    <w:rsid w:val="00EE5F75"/>
    <w:rsid w:val="00F32E17"/>
    <w:rsid w:val="00F45FB5"/>
    <w:rsid w:val="00F55ED9"/>
    <w:rsid w:val="00F6408B"/>
    <w:rsid w:val="00F75EAB"/>
    <w:rsid w:val="00F811F9"/>
    <w:rsid w:val="00F91066"/>
    <w:rsid w:val="00F945AC"/>
    <w:rsid w:val="00FB62C0"/>
    <w:rsid w:val="00FD6C7A"/>
    <w:rsid w:val="00FE0109"/>
    <w:rsid w:val="00FF0735"/>
    <w:rsid w:val="07106873"/>
    <w:rsid w:val="0D5374B9"/>
    <w:rsid w:val="0DC12675"/>
    <w:rsid w:val="113C0AE4"/>
    <w:rsid w:val="18E032B4"/>
    <w:rsid w:val="1B556699"/>
    <w:rsid w:val="350A117B"/>
    <w:rsid w:val="391B4A7F"/>
    <w:rsid w:val="596A3523"/>
    <w:rsid w:val="67E93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1C0CD1C"/>
  <w15:docId w15:val="{F1F4F3AA-BD69-4316-AF34-B85734BC7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paragraph" w:styleId="4">
    <w:name w:val="heading 4"/>
    <w:basedOn w:val="a"/>
    <w:next w:val="a"/>
    <w:link w:val="40"/>
    <w:uiPriority w:val="9"/>
    <w:qFormat/>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Strong"/>
    <w:basedOn w:val="a0"/>
    <w:uiPriority w:val="22"/>
    <w:qFormat/>
    <w:rPr>
      <w:b/>
      <w:bCs/>
    </w:r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character" w:customStyle="1" w:styleId="10">
    <w:name w:val="标题 1 字符"/>
    <w:basedOn w:val="a0"/>
    <w:link w:val="1"/>
    <w:uiPriority w:val="9"/>
    <w:qFormat/>
    <w:rPr>
      <w:rFonts w:ascii="宋体" w:eastAsia="宋体" w:hAnsi="宋体" w:cs="宋体"/>
      <w:b/>
      <w:bCs/>
      <w:kern w:val="36"/>
      <w:sz w:val="48"/>
      <w:szCs w:val="48"/>
    </w:rPr>
  </w:style>
  <w:style w:type="character" w:customStyle="1" w:styleId="40">
    <w:name w:val="标题 4 字符"/>
    <w:basedOn w:val="a0"/>
    <w:link w:val="4"/>
    <w:uiPriority w:val="9"/>
    <w:qFormat/>
    <w:rPr>
      <w:rFonts w:ascii="宋体" w:eastAsia="宋体" w:hAnsi="宋体" w:cs="宋体"/>
      <w:b/>
      <w:bCs/>
      <w:kern w:val="0"/>
      <w:sz w:val="24"/>
      <w:szCs w:val="24"/>
    </w:rPr>
  </w:style>
  <w:style w:type="character" w:customStyle="1" w:styleId="editor">
    <w:name w:val="editor"/>
    <w:basedOn w:val="a0"/>
    <w:qFormat/>
  </w:style>
  <w:style w:type="character" w:customStyle="1" w:styleId="originalauthor">
    <w:name w:val="original_author"/>
    <w:basedOn w:val="a0"/>
    <w:qFormat/>
  </w:style>
  <w:style w:type="character" w:customStyle="1" w:styleId="time">
    <w:name w:val="time"/>
    <w:basedOn w:val="a0"/>
    <w:qFormat/>
  </w:style>
  <w:style w:type="character" w:customStyle="1" w:styleId="count">
    <w:name w:val="count"/>
    <w:basedOn w:val="a0"/>
    <w:qFormat/>
  </w:style>
  <w:style w:type="character" w:customStyle="1" w:styleId="share">
    <w:name w:val="share"/>
    <w:basedOn w:val="a0"/>
    <w:qFormat/>
  </w:style>
  <w:style w:type="paragraph" w:customStyle="1" w:styleId="western">
    <w:name w:val="western"/>
    <w:basedOn w:val="a"/>
    <w:qFormat/>
    <w:pPr>
      <w:widowControl/>
      <w:spacing w:before="100" w:beforeAutospacing="1" w:after="100" w:afterAutospacing="1"/>
      <w:jc w:val="left"/>
    </w:pPr>
    <w:rPr>
      <w:rFonts w:ascii="宋体" w:eastAsia="宋体" w:hAnsi="宋体" w:cs="宋体"/>
      <w:kern w:val="0"/>
      <w:sz w:val="24"/>
      <w:szCs w:val="24"/>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qFormat/>
    <w:rPr>
      <w:sz w:val="18"/>
      <w:szCs w:val="18"/>
    </w:rPr>
  </w:style>
  <w:style w:type="paragraph" w:styleId="a8">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CA1817-98FA-48AB-AE35-46D129E5A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TotalTime>
  <Pages>4</Pages>
  <Words>193</Words>
  <Characters>1105</Characters>
  <Application>Microsoft Office Word</Application>
  <DocSecurity>0</DocSecurity>
  <Lines>9</Lines>
  <Paragraphs>2</Paragraphs>
  <ScaleCrop>false</ScaleCrop>
  <Company/>
  <LinksUpToDate>false</LinksUpToDate>
  <CharactersWithSpaces>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33</cp:revision>
  <cp:lastPrinted>2021-05-07T08:29:00Z</cp:lastPrinted>
  <dcterms:created xsi:type="dcterms:W3CDTF">2022-04-29T03:00:00Z</dcterms:created>
  <dcterms:modified xsi:type="dcterms:W3CDTF">2023-04-14T08:18:00Z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573806CEDF164D9B8D8FB52318583BF1</vt:lpwstr>
  </property>
</Properties>
</file>