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7E8" w:rsidRDefault="00F945AC">
      <w:pPr>
        <w:widowControl/>
        <w:rPr>
          <w:rFonts w:asciiTheme="minorEastAsia" w:hAnsiTheme="minorEastAsia"/>
          <w:b/>
          <w:kern w:val="0"/>
          <w:sz w:val="68"/>
          <w:szCs w:val="68"/>
        </w:rPr>
      </w:pPr>
      <w:r>
        <w:rPr>
          <w:rFonts w:asciiTheme="minorEastAsia" w:hAnsiTheme="minorEastAsia" w:hint="eastAsia"/>
          <w:b/>
          <w:color w:val="FF0000"/>
          <w:spacing w:val="3"/>
          <w:w w:val="81"/>
          <w:kern w:val="0"/>
          <w:sz w:val="68"/>
          <w:szCs w:val="68"/>
        </w:rPr>
        <w:t>电子科技大学继续教育学院通知</w:t>
      </w:r>
    </w:p>
    <w:p w:rsidR="007C47E8" w:rsidRDefault="00F945AC" w:rsidP="00A60FC8">
      <w:pPr>
        <w:widowControl/>
        <w:jc w:val="center"/>
        <w:rPr>
          <w:rFonts w:asciiTheme="minorEastAsia" w:hAnsiTheme="minorEastAsia"/>
          <w:kern w:val="0"/>
          <w:sz w:val="28"/>
        </w:rPr>
      </w:pPr>
      <w:r>
        <w:rPr>
          <w:rFonts w:asciiTheme="minorEastAsia" w:hAnsiTheme="minorEastAsia" w:hint="eastAsia"/>
          <w:kern w:val="0"/>
          <w:sz w:val="28"/>
        </w:rPr>
        <w:t>继</w:t>
      </w:r>
      <w:proofErr w:type="gramStart"/>
      <w:r>
        <w:rPr>
          <w:rFonts w:asciiTheme="minorEastAsia" w:hAnsiTheme="minorEastAsia" w:hint="eastAsia"/>
          <w:kern w:val="0"/>
          <w:sz w:val="28"/>
        </w:rPr>
        <w:t>教</w:t>
      </w:r>
      <w:proofErr w:type="gramEnd"/>
      <w:r>
        <w:rPr>
          <w:rFonts w:asciiTheme="minorEastAsia" w:hAnsiTheme="minorEastAsia" w:hint="eastAsia"/>
          <w:kern w:val="0"/>
          <w:sz w:val="28"/>
        </w:rPr>
        <w:t>教管</w:t>
      </w:r>
      <w:r>
        <w:rPr>
          <w:rFonts w:ascii="华文中宋" w:eastAsia="华文中宋" w:hAnsi="华文中宋" w:hint="eastAsia"/>
          <w:kern w:val="0"/>
          <w:sz w:val="28"/>
        </w:rPr>
        <w:t>〔</w:t>
      </w:r>
      <w:r>
        <w:rPr>
          <w:rFonts w:asciiTheme="minorEastAsia" w:hAnsiTheme="minorEastAsia" w:hint="eastAsia"/>
          <w:kern w:val="0"/>
          <w:sz w:val="28"/>
        </w:rPr>
        <w:t>2021</w:t>
      </w:r>
      <w:r>
        <w:rPr>
          <w:rFonts w:ascii="华文中宋" w:eastAsia="华文中宋" w:hAnsi="华文中宋" w:hint="eastAsia"/>
          <w:kern w:val="0"/>
          <w:sz w:val="28"/>
        </w:rPr>
        <w:t>〕</w:t>
      </w:r>
      <w:r>
        <w:rPr>
          <w:rFonts w:asciiTheme="minorEastAsia" w:hAnsiTheme="minorEastAsia" w:hint="eastAsia"/>
          <w:kern w:val="0"/>
          <w:sz w:val="28"/>
        </w:rPr>
        <w:t xml:space="preserve"> </w:t>
      </w:r>
      <w:r w:rsidR="009B2DA3">
        <w:rPr>
          <w:rFonts w:asciiTheme="minorEastAsia" w:hAnsiTheme="minorEastAsia"/>
          <w:kern w:val="0"/>
          <w:sz w:val="28"/>
        </w:rPr>
        <w:t>43</w:t>
      </w:r>
      <w:r>
        <w:rPr>
          <w:rFonts w:asciiTheme="minorEastAsia" w:hAnsiTheme="minorEastAsia" w:hint="eastAsia"/>
          <w:kern w:val="0"/>
          <w:sz w:val="28"/>
        </w:rPr>
        <w:t xml:space="preserve"> 号</w:t>
      </w:r>
    </w:p>
    <w:p w:rsidR="007C47E8" w:rsidRDefault="00F945AC">
      <w:pPr>
        <w:widowControl/>
        <w:snapToGrid w:val="0"/>
        <w:ind w:firstLineChars="100" w:firstLine="210"/>
        <w:rPr>
          <w:rFonts w:asciiTheme="minorEastAsia" w:hAnsiTheme="minorEastAsia"/>
          <w:b/>
          <w:kern w:val="0"/>
          <w:sz w:val="32"/>
        </w:rPr>
      </w:pPr>
      <w:r>
        <w:rPr>
          <w:noProof/>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15240</wp:posOffset>
                </wp:positionV>
                <wp:extent cx="5231130" cy="0"/>
                <wp:effectExtent l="0" t="9525" r="7620" b="9525"/>
                <wp:wrapNone/>
                <wp:docPr id="3" name="直接箭头连接符 3"/>
                <wp:cNvGraphicFramePr/>
                <a:graphic xmlns:a="http://schemas.openxmlformats.org/drawingml/2006/main">
                  <a:graphicData uri="http://schemas.microsoft.com/office/word/2010/wordprocessingShape">
                    <wps:wsp>
                      <wps:cNvCnPr/>
                      <wps:spPr>
                        <a:xfrm>
                          <a:off x="0" y="0"/>
                          <a:ext cx="5231130" cy="0"/>
                        </a:xfrm>
                        <a:prstGeom prst="straightConnector1">
                          <a:avLst/>
                        </a:prstGeom>
                        <a:ln w="19050" cap="flat" cmpd="sng">
                          <a:solidFill>
                            <a:srgbClr val="FF0000"/>
                          </a:solidFill>
                          <a:prstDash val="solid"/>
                          <a:headEnd type="none" w="med" len="med"/>
                          <a:tailEnd type="none" w="med" len="med"/>
                        </a:ln>
                        <a:effectLst/>
                      </wps:spPr>
                      <wps:bodyPr/>
                    </wps:wsp>
                  </a:graphicData>
                </a:graphic>
              </wp:anchor>
            </w:drawing>
          </mc:Choice>
          <mc:Fallback xmlns:wpsCustomData="http://www.wps.cn/officeDocument/2013/wpsCustomData">
            <w:pict>
              <v:shape id="_x0000_s1026" o:spid="_x0000_s1026" o:spt="32" type="#_x0000_t32" style="position:absolute;left:0pt;margin-left:2.15pt;margin-top:1.2pt;height:0pt;width:411.9pt;z-index:251659264;mso-width-relative:page;mso-height-relative:page;" filled="f" stroked="t" coordsize="21600,21600" o:gfxdata="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hgwm0gAAAAUBAAAPAAAAAAAAAAEAIAAAACIAAABkcnMvZG93bnJl&#10;di54bWxQSwECFAAUAAAACACHTuJA2DDVrwMCAAD7AwAADgAAAAAAAAABACAAAAAhAQAAZHJzL2Uy&#10;b0RvYy54bWxQSwUGAAAAAAYABgBZAQAAlgUAAAAA&#10;">
                <v:fill on="f" focussize="0,0"/>
                <v:stroke weight="1.5pt" color="#FF0000" joinstyle="round"/>
                <v:imagedata o:title=""/>
                <o:lock v:ext="edit" aspectratio="f"/>
              </v:shape>
            </w:pict>
          </mc:Fallback>
        </mc:AlternateContent>
      </w:r>
    </w:p>
    <w:p w:rsidR="007C47E8" w:rsidRDefault="00F945AC" w:rsidP="003528A3">
      <w:pPr>
        <w:widowControl/>
        <w:snapToGrid w:val="0"/>
        <w:ind w:firstLineChars="100" w:firstLine="361"/>
        <w:jc w:val="center"/>
        <w:rPr>
          <w:rFonts w:ascii="黑体" w:eastAsia="黑体" w:hAnsi="黑体"/>
          <w:b/>
          <w:kern w:val="10"/>
          <w:sz w:val="36"/>
          <w:szCs w:val="36"/>
        </w:rPr>
      </w:pPr>
      <w:r>
        <w:rPr>
          <w:rFonts w:ascii="黑体" w:eastAsia="黑体" w:hAnsi="黑体" w:hint="eastAsia"/>
          <w:b/>
          <w:kern w:val="0"/>
          <w:sz w:val="36"/>
          <w:szCs w:val="36"/>
        </w:rPr>
        <w:t>关于</w:t>
      </w:r>
      <w:bookmarkStart w:id="0" w:name="OLE_LINK1"/>
      <w:r>
        <w:rPr>
          <w:rFonts w:ascii="黑体" w:eastAsia="黑体" w:hAnsi="黑体" w:hint="eastAsia"/>
          <w:b/>
          <w:kern w:val="10"/>
          <w:sz w:val="36"/>
          <w:szCs w:val="36"/>
        </w:rPr>
        <w:t>2021年秋季学期</w:t>
      </w:r>
      <w:bookmarkEnd w:id="0"/>
      <w:r>
        <w:rPr>
          <w:rFonts w:ascii="黑体" w:eastAsia="黑体" w:hAnsi="黑体" w:hint="eastAsia"/>
          <w:b/>
          <w:kern w:val="10"/>
          <w:sz w:val="36"/>
          <w:szCs w:val="36"/>
        </w:rPr>
        <w:t>校内、外办学单位</w:t>
      </w:r>
    </w:p>
    <w:p w:rsidR="007C47E8" w:rsidRDefault="00F945AC" w:rsidP="003528A3">
      <w:pPr>
        <w:widowControl/>
        <w:snapToGrid w:val="0"/>
        <w:ind w:firstLineChars="100" w:firstLine="361"/>
        <w:jc w:val="center"/>
        <w:rPr>
          <w:rFonts w:asciiTheme="minorEastAsia" w:hAnsiTheme="minorEastAsia"/>
          <w:b/>
          <w:kern w:val="10"/>
          <w:sz w:val="32"/>
        </w:rPr>
      </w:pPr>
      <w:r>
        <w:rPr>
          <w:rFonts w:ascii="黑体" w:eastAsia="黑体" w:hAnsi="黑体" w:hint="eastAsia"/>
          <w:b/>
          <w:kern w:val="10"/>
          <w:sz w:val="36"/>
          <w:szCs w:val="36"/>
        </w:rPr>
        <w:t>组织毕业设计（论文）答辩的通知</w:t>
      </w:r>
    </w:p>
    <w:p w:rsidR="007C47E8" w:rsidRDefault="007C47E8">
      <w:pPr>
        <w:widowControl/>
        <w:snapToGrid w:val="0"/>
        <w:ind w:firstLineChars="100" w:firstLine="321"/>
        <w:rPr>
          <w:rFonts w:asciiTheme="minorEastAsia" w:hAnsiTheme="minorEastAsia"/>
          <w:b/>
          <w:kern w:val="0"/>
          <w:sz w:val="32"/>
        </w:rPr>
      </w:pPr>
    </w:p>
    <w:p w:rsidR="007C47E8" w:rsidRDefault="00F945AC">
      <w:pPr>
        <w:widowControl/>
        <w:spacing w:line="360" w:lineRule="auto"/>
        <w:rPr>
          <w:rFonts w:ascii="仿宋" w:eastAsia="仿宋" w:hAnsi="仿宋" w:cs="宋体"/>
          <w:kern w:val="0"/>
          <w:sz w:val="32"/>
          <w:szCs w:val="32"/>
        </w:rPr>
      </w:pPr>
      <w:r>
        <w:rPr>
          <w:rFonts w:ascii="仿宋" w:eastAsia="仿宋" w:hAnsi="仿宋" w:cs="宋体"/>
          <w:kern w:val="0"/>
          <w:sz w:val="32"/>
          <w:szCs w:val="32"/>
        </w:rPr>
        <w:t>各校内、外办学单位：</w:t>
      </w:r>
    </w:p>
    <w:p w:rsidR="007C47E8" w:rsidRDefault="00F945AC">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毕业论文工作是人才培养的重要环节，是检验学生综合运用能力的重要手段。为确保答辩工作顺利进行，加强“出口关”的管理，现将有关事项通知如下：</w:t>
      </w:r>
    </w:p>
    <w:p w:rsidR="007C47E8" w:rsidRDefault="00F945AC">
      <w:pPr>
        <w:widowControl/>
        <w:spacing w:line="360" w:lineRule="auto"/>
        <w:ind w:firstLineChars="200" w:firstLine="643"/>
        <w:rPr>
          <w:rFonts w:ascii="仿宋" w:eastAsia="仿宋" w:hAnsi="仿宋"/>
          <w:sz w:val="32"/>
          <w:szCs w:val="32"/>
        </w:rPr>
      </w:pPr>
      <w:r>
        <w:rPr>
          <w:rFonts w:ascii="仿宋" w:eastAsia="仿宋" w:hAnsi="仿宋" w:cs="宋体" w:hint="eastAsia"/>
          <w:b/>
          <w:kern w:val="0"/>
          <w:sz w:val="32"/>
          <w:szCs w:val="32"/>
        </w:rPr>
        <w:t>一、答辩时间</w:t>
      </w:r>
    </w:p>
    <w:p w:rsidR="007C47E8" w:rsidRDefault="00F945AC">
      <w:pPr>
        <w:widowControl/>
        <w:spacing w:line="360" w:lineRule="auto"/>
        <w:ind w:left="643"/>
        <w:rPr>
          <w:rFonts w:ascii="仿宋" w:eastAsia="仿宋" w:hAnsi="仿宋"/>
          <w:sz w:val="32"/>
          <w:szCs w:val="32"/>
        </w:rPr>
      </w:pPr>
      <w:r>
        <w:rPr>
          <w:rFonts w:ascii="仿宋" w:eastAsia="仿宋" w:hAnsi="仿宋" w:cs="宋体" w:hint="eastAsia"/>
          <w:kern w:val="0"/>
          <w:sz w:val="32"/>
          <w:szCs w:val="32"/>
        </w:rPr>
        <w:t>2021年</w:t>
      </w:r>
      <w:r>
        <w:rPr>
          <w:rFonts w:ascii="仿宋" w:eastAsia="仿宋" w:hAnsi="仿宋" w:cs="宋体"/>
          <w:kern w:val="0"/>
          <w:sz w:val="32"/>
          <w:szCs w:val="32"/>
        </w:rPr>
        <w:t>11</w:t>
      </w:r>
      <w:r>
        <w:rPr>
          <w:rFonts w:ascii="仿宋" w:eastAsia="仿宋" w:hAnsi="仿宋" w:cs="宋体" w:hint="eastAsia"/>
          <w:kern w:val="0"/>
          <w:sz w:val="32"/>
          <w:szCs w:val="32"/>
        </w:rPr>
        <w:t>月1</w:t>
      </w:r>
      <w:r>
        <w:rPr>
          <w:rFonts w:ascii="仿宋" w:eastAsia="仿宋" w:hAnsi="仿宋" w:cs="宋体"/>
          <w:kern w:val="0"/>
          <w:sz w:val="32"/>
          <w:szCs w:val="32"/>
        </w:rPr>
        <w:t>6</w:t>
      </w:r>
      <w:r>
        <w:rPr>
          <w:rFonts w:ascii="仿宋" w:eastAsia="仿宋" w:hAnsi="仿宋" w:cs="宋体" w:hint="eastAsia"/>
          <w:kern w:val="0"/>
          <w:sz w:val="32"/>
          <w:szCs w:val="32"/>
        </w:rPr>
        <w:t>日至1</w:t>
      </w:r>
      <w:r>
        <w:rPr>
          <w:rFonts w:ascii="仿宋" w:eastAsia="仿宋" w:hAnsi="仿宋" w:cs="宋体"/>
          <w:kern w:val="0"/>
          <w:sz w:val="32"/>
          <w:szCs w:val="32"/>
        </w:rPr>
        <w:t>2</w:t>
      </w:r>
      <w:r>
        <w:rPr>
          <w:rFonts w:ascii="仿宋" w:eastAsia="仿宋" w:hAnsi="仿宋" w:cs="宋体" w:hint="eastAsia"/>
          <w:kern w:val="0"/>
          <w:sz w:val="32"/>
          <w:szCs w:val="32"/>
        </w:rPr>
        <w:t>月</w:t>
      </w:r>
      <w:r>
        <w:rPr>
          <w:rFonts w:ascii="仿宋" w:eastAsia="仿宋" w:hAnsi="仿宋" w:cs="宋体"/>
          <w:kern w:val="0"/>
          <w:sz w:val="32"/>
          <w:szCs w:val="32"/>
        </w:rPr>
        <w:t>15</w:t>
      </w:r>
      <w:r>
        <w:rPr>
          <w:rFonts w:ascii="仿宋" w:eastAsia="仿宋" w:hAnsi="仿宋" w:cs="宋体" w:hint="eastAsia"/>
          <w:kern w:val="0"/>
          <w:sz w:val="32"/>
          <w:szCs w:val="32"/>
        </w:rPr>
        <w:t>日。</w:t>
      </w:r>
    </w:p>
    <w:p w:rsidR="007C47E8" w:rsidRDefault="00F945AC">
      <w:pPr>
        <w:widowControl/>
        <w:spacing w:line="360" w:lineRule="auto"/>
        <w:ind w:left="643"/>
        <w:rPr>
          <w:rFonts w:ascii="仿宋" w:eastAsia="仿宋" w:hAnsi="仿宋"/>
          <w:sz w:val="32"/>
          <w:szCs w:val="32"/>
        </w:rPr>
      </w:pPr>
      <w:r>
        <w:rPr>
          <w:rFonts w:ascii="仿宋" w:eastAsia="仿宋" w:hAnsi="仿宋" w:cs="宋体" w:hint="eastAsia"/>
          <w:b/>
          <w:kern w:val="0"/>
          <w:sz w:val="32"/>
          <w:szCs w:val="32"/>
        </w:rPr>
        <w:t>二、答辩形式</w:t>
      </w:r>
    </w:p>
    <w:p w:rsidR="007C47E8" w:rsidRPr="00961014" w:rsidRDefault="00F945AC">
      <w:pPr>
        <w:widowControl/>
        <w:spacing w:line="360" w:lineRule="auto"/>
        <w:ind w:firstLineChars="200" w:firstLine="640"/>
        <w:rPr>
          <w:rFonts w:ascii="仿宋" w:eastAsia="仿宋" w:hAnsi="仿宋"/>
          <w:sz w:val="32"/>
          <w:szCs w:val="32"/>
        </w:rPr>
      </w:pPr>
      <w:r>
        <w:rPr>
          <w:rFonts w:ascii="仿宋" w:eastAsia="仿宋" w:hAnsi="仿宋" w:cs="宋体" w:hint="eastAsia"/>
          <w:kern w:val="0"/>
          <w:sz w:val="32"/>
          <w:szCs w:val="32"/>
        </w:rPr>
        <w:t>1.书面答辩：</w:t>
      </w:r>
      <w:r w:rsidRPr="00961014">
        <w:rPr>
          <w:rFonts w:ascii="仿宋" w:eastAsia="仿宋" w:hAnsi="仿宋" w:cs="宋体" w:hint="eastAsia"/>
          <w:kern w:val="0"/>
          <w:sz w:val="32"/>
          <w:szCs w:val="32"/>
        </w:rPr>
        <w:t>在论文系统中指导教师须提3个以上问题，学生直接在网上作答后提交</w:t>
      </w:r>
      <w:r w:rsidRPr="00961014">
        <w:rPr>
          <w:rFonts w:ascii="仿宋" w:eastAsia="仿宋" w:hAnsi="仿宋" w:cs="宋体"/>
          <w:kern w:val="0"/>
          <w:sz w:val="32"/>
          <w:szCs w:val="32"/>
        </w:rPr>
        <w:t>。</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cs="宋体" w:hint="eastAsia"/>
          <w:kern w:val="0"/>
          <w:sz w:val="32"/>
          <w:szCs w:val="32"/>
        </w:rPr>
        <w:t>2.现场答辩：</w:t>
      </w:r>
      <w:r w:rsidRPr="00961014">
        <w:rPr>
          <w:rFonts w:ascii="仿宋" w:eastAsia="仿宋" w:hAnsi="仿宋" w:cs="宋体"/>
          <w:kern w:val="0"/>
          <w:sz w:val="32"/>
          <w:szCs w:val="32"/>
        </w:rPr>
        <w:t>由办学单位</w:t>
      </w:r>
      <w:r w:rsidRPr="00961014">
        <w:rPr>
          <w:rFonts w:ascii="仿宋" w:eastAsia="仿宋" w:hAnsi="仿宋" w:cs="宋体" w:hint="eastAsia"/>
          <w:kern w:val="0"/>
          <w:sz w:val="32"/>
          <w:szCs w:val="32"/>
        </w:rPr>
        <w:t>根据所在地疫情防控要求及自身情况可采取线上或线下的方式组织现场答辩。</w:t>
      </w:r>
    </w:p>
    <w:p w:rsidR="007C47E8" w:rsidRPr="00961014" w:rsidRDefault="00F945AC">
      <w:pPr>
        <w:widowControl/>
        <w:spacing w:line="360" w:lineRule="auto"/>
        <w:ind w:firstLineChars="200" w:firstLine="643"/>
        <w:rPr>
          <w:rFonts w:ascii="仿宋" w:eastAsia="仿宋" w:hAnsi="仿宋"/>
          <w:sz w:val="32"/>
          <w:szCs w:val="32"/>
        </w:rPr>
      </w:pPr>
      <w:r w:rsidRPr="00961014">
        <w:rPr>
          <w:rFonts w:ascii="仿宋" w:eastAsia="仿宋" w:hAnsi="仿宋" w:cs="宋体" w:hint="eastAsia"/>
          <w:b/>
          <w:kern w:val="0"/>
          <w:sz w:val="32"/>
          <w:szCs w:val="32"/>
        </w:rPr>
        <w:t>三、答辩组织</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cs="宋体" w:hint="eastAsia"/>
          <w:kern w:val="0"/>
          <w:sz w:val="32"/>
          <w:szCs w:val="32"/>
        </w:rPr>
        <w:t>（一）</w:t>
      </w:r>
      <w:r w:rsidRPr="00961014">
        <w:rPr>
          <w:rFonts w:ascii="仿宋" w:eastAsia="仿宋" w:hAnsi="仿宋" w:hint="eastAsia"/>
          <w:sz w:val="32"/>
          <w:szCs w:val="32"/>
        </w:rPr>
        <w:t>答辩准备</w:t>
      </w:r>
    </w:p>
    <w:p w:rsidR="007C47E8" w:rsidRPr="00961014" w:rsidRDefault="00F945AC">
      <w:pPr>
        <w:widowControl/>
        <w:spacing w:line="360" w:lineRule="auto"/>
        <w:ind w:firstLineChars="200" w:firstLine="640"/>
        <w:rPr>
          <w:rFonts w:ascii="仿宋" w:eastAsia="仿宋" w:hAnsi="仿宋" w:cs="宋体"/>
          <w:kern w:val="0"/>
          <w:sz w:val="32"/>
          <w:szCs w:val="32"/>
        </w:rPr>
      </w:pPr>
      <w:r w:rsidRPr="00961014">
        <w:rPr>
          <w:rFonts w:ascii="仿宋" w:eastAsia="仿宋" w:hAnsi="仿宋" w:cs="宋体" w:hint="eastAsia"/>
          <w:kern w:val="0"/>
          <w:sz w:val="32"/>
          <w:szCs w:val="32"/>
        </w:rPr>
        <w:t>1.成立毕业论文答辩小组</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cs="宋体" w:hint="eastAsia"/>
          <w:kern w:val="0"/>
          <w:sz w:val="32"/>
          <w:szCs w:val="32"/>
        </w:rPr>
        <w:t>答辩小组由办学单位指定</w:t>
      </w:r>
      <w:r w:rsidRPr="00961014">
        <w:rPr>
          <w:rFonts w:ascii="仿宋" w:eastAsia="仿宋" w:hAnsi="仿宋" w:cs="宋体"/>
          <w:kern w:val="0"/>
          <w:sz w:val="32"/>
          <w:szCs w:val="32"/>
        </w:rPr>
        <w:t>3</w:t>
      </w:r>
      <w:r w:rsidRPr="00961014">
        <w:rPr>
          <w:rFonts w:ascii="仿宋" w:eastAsia="仿宋" w:hAnsi="仿宋" w:cs="宋体" w:hint="eastAsia"/>
          <w:kern w:val="0"/>
          <w:sz w:val="32"/>
          <w:szCs w:val="32"/>
        </w:rPr>
        <w:t>至5名人员。成员应由讲师（含相当职称）和讲师以上职称的教师担任，也可聘请企事业单位专业技术人员（中级及以上职称）参与论文答辩工作。</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lastRenderedPageBreak/>
        <w:t>2.完成毕业论文评阅工作</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答辩工作开始前，指导教师应完成毕业论文的评阅，并在毕业论文管理系统里录入评语及评阅成绩。</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3.审查毕业答辩资格</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（1）</w:t>
      </w:r>
      <w:proofErr w:type="gramStart"/>
      <w:r w:rsidRPr="00961014">
        <w:rPr>
          <w:rFonts w:ascii="仿宋" w:eastAsia="仿宋" w:hAnsi="仿宋" w:hint="eastAsia"/>
          <w:sz w:val="32"/>
          <w:szCs w:val="32"/>
        </w:rPr>
        <w:t>凡学生</w:t>
      </w:r>
      <w:proofErr w:type="gramEnd"/>
      <w:r w:rsidRPr="00961014">
        <w:rPr>
          <w:rFonts w:ascii="仿宋" w:eastAsia="仿宋" w:hAnsi="仿宋" w:hint="eastAsia"/>
          <w:sz w:val="32"/>
          <w:szCs w:val="32"/>
        </w:rPr>
        <w:t>未在指定时间内</w:t>
      </w:r>
      <w:proofErr w:type="gramStart"/>
      <w:r w:rsidRPr="00961014">
        <w:rPr>
          <w:rFonts w:ascii="仿宋" w:eastAsia="仿宋" w:hAnsi="仿宋" w:hint="eastAsia"/>
          <w:sz w:val="32"/>
          <w:szCs w:val="32"/>
        </w:rPr>
        <w:t>提交查重合</w:t>
      </w:r>
      <w:proofErr w:type="gramEnd"/>
      <w:r w:rsidRPr="00961014">
        <w:rPr>
          <w:rFonts w:ascii="仿宋" w:eastAsia="仿宋" w:hAnsi="仿宋" w:hint="eastAsia"/>
          <w:sz w:val="32"/>
          <w:szCs w:val="32"/>
        </w:rPr>
        <w:t>格的定稿，</w:t>
      </w:r>
      <w:r w:rsidRPr="00961014">
        <w:rPr>
          <w:rFonts w:ascii="仿宋" w:eastAsia="仿宋" w:hAnsi="仿宋"/>
          <w:sz w:val="32"/>
          <w:szCs w:val="32"/>
        </w:rPr>
        <w:t>一律不予安排答辩，总评成绩按“零分”计；</w:t>
      </w:r>
      <w:proofErr w:type="gramStart"/>
      <w:r w:rsidRPr="00961014">
        <w:rPr>
          <w:rFonts w:ascii="仿宋" w:eastAsia="仿宋" w:hAnsi="仿宋"/>
          <w:sz w:val="32"/>
          <w:szCs w:val="32"/>
        </w:rPr>
        <w:t>毕业论文</w:t>
      </w:r>
      <w:r w:rsidRPr="00961014">
        <w:rPr>
          <w:rFonts w:ascii="仿宋" w:eastAsia="仿宋" w:hAnsi="仿宋" w:hint="eastAsia"/>
          <w:sz w:val="32"/>
          <w:szCs w:val="32"/>
        </w:rPr>
        <w:t>查重</w:t>
      </w:r>
      <w:r w:rsidRPr="00961014">
        <w:rPr>
          <w:rFonts w:ascii="仿宋" w:eastAsia="仿宋" w:hAnsi="仿宋"/>
          <w:sz w:val="32"/>
          <w:szCs w:val="32"/>
        </w:rPr>
        <w:t>超过</w:t>
      </w:r>
      <w:proofErr w:type="gramEnd"/>
      <w:r w:rsidRPr="00961014">
        <w:rPr>
          <w:rFonts w:ascii="仿宋" w:eastAsia="仿宋" w:hAnsi="仿宋"/>
          <w:sz w:val="32"/>
          <w:szCs w:val="32"/>
        </w:rPr>
        <w:t>30%者，不予安排答辩，总评成绩按“零分”计</w:t>
      </w:r>
      <w:r w:rsidRPr="00961014">
        <w:rPr>
          <w:rFonts w:ascii="仿宋" w:eastAsia="仿宋" w:hAnsi="仿宋" w:hint="eastAsia"/>
          <w:sz w:val="32"/>
          <w:szCs w:val="32"/>
        </w:rPr>
        <w:t>。</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如果</w:t>
      </w:r>
      <w:r w:rsidRPr="00961014">
        <w:rPr>
          <w:rFonts w:ascii="仿宋" w:eastAsia="仿宋" w:hAnsi="仿宋"/>
          <w:sz w:val="32"/>
          <w:szCs w:val="32"/>
        </w:rPr>
        <w:t>毕业论文</w:t>
      </w:r>
      <w:r w:rsidRPr="00961014">
        <w:rPr>
          <w:rFonts w:ascii="仿宋" w:eastAsia="仿宋" w:hAnsi="仿宋" w:hint="eastAsia"/>
          <w:sz w:val="32"/>
          <w:szCs w:val="32"/>
        </w:rPr>
        <w:t>查重在</w:t>
      </w:r>
      <w:r w:rsidRPr="00961014">
        <w:rPr>
          <w:rFonts w:ascii="仿宋" w:eastAsia="仿宋" w:hAnsi="仿宋"/>
          <w:sz w:val="32"/>
          <w:szCs w:val="32"/>
        </w:rPr>
        <w:t>25%</w:t>
      </w:r>
      <w:r w:rsidRPr="00961014">
        <w:rPr>
          <w:rFonts w:ascii="仿宋" w:eastAsia="仿宋" w:hAnsi="仿宋" w:hint="eastAsia"/>
          <w:sz w:val="32"/>
          <w:szCs w:val="32"/>
        </w:rPr>
        <w:t>-</w:t>
      </w:r>
      <w:r w:rsidRPr="00961014">
        <w:rPr>
          <w:rFonts w:ascii="仿宋" w:eastAsia="仿宋" w:hAnsi="仿宋"/>
          <w:sz w:val="32"/>
          <w:szCs w:val="32"/>
        </w:rPr>
        <w:t>30%</w:t>
      </w:r>
      <w:r w:rsidRPr="00961014">
        <w:rPr>
          <w:rFonts w:ascii="仿宋" w:eastAsia="仿宋" w:hAnsi="仿宋" w:hint="eastAsia"/>
          <w:sz w:val="32"/>
          <w:szCs w:val="32"/>
        </w:rPr>
        <w:t>（不包含30%）之间，选择</w:t>
      </w:r>
      <w:r w:rsidRPr="00961014">
        <w:rPr>
          <w:rFonts w:ascii="仿宋" w:eastAsia="仿宋" w:hAnsi="仿宋"/>
          <w:sz w:val="32"/>
          <w:szCs w:val="32"/>
        </w:rPr>
        <w:t>现场答辩</w:t>
      </w:r>
      <w:r w:rsidRPr="00961014">
        <w:rPr>
          <w:rFonts w:ascii="仿宋" w:eastAsia="仿宋" w:hAnsi="仿宋" w:hint="eastAsia"/>
          <w:sz w:val="32"/>
          <w:szCs w:val="32"/>
        </w:rPr>
        <w:t>的</w:t>
      </w:r>
      <w:r w:rsidRPr="00961014">
        <w:rPr>
          <w:rFonts w:ascii="仿宋" w:eastAsia="仿宋" w:hAnsi="仿宋"/>
          <w:sz w:val="32"/>
          <w:szCs w:val="32"/>
        </w:rPr>
        <w:t>学生</w:t>
      </w:r>
      <w:r w:rsidRPr="00961014">
        <w:rPr>
          <w:rFonts w:ascii="仿宋" w:eastAsia="仿宋" w:hAnsi="仿宋" w:hint="eastAsia"/>
          <w:sz w:val="32"/>
          <w:szCs w:val="32"/>
        </w:rPr>
        <w:t>如维持原答辩方式则需下学期重新提交毕业论文，也可以将答辩方式改为书面答辩；如果</w:t>
      </w:r>
      <w:proofErr w:type="gramStart"/>
      <w:r w:rsidRPr="00961014">
        <w:rPr>
          <w:rFonts w:ascii="仿宋" w:eastAsia="仿宋" w:hAnsi="仿宋"/>
          <w:sz w:val="32"/>
          <w:szCs w:val="32"/>
        </w:rPr>
        <w:t>毕业论文</w:t>
      </w:r>
      <w:r w:rsidRPr="00961014">
        <w:rPr>
          <w:rFonts w:ascii="仿宋" w:eastAsia="仿宋" w:hAnsi="仿宋" w:hint="eastAsia"/>
          <w:sz w:val="32"/>
          <w:szCs w:val="32"/>
        </w:rPr>
        <w:t>查重小于</w:t>
      </w:r>
      <w:proofErr w:type="gramEnd"/>
      <w:r w:rsidRPr="00961014">
        <w:rPr>
          <w:rFonts w:ascii="仿宋" w:eastAsia="仿宋" w:hAnsi="仿宋"/>
          <w:sz w:val="32"/>
          <w:szCs w:val="32"/>
        </w:rPr>
        <w:t>25%</w:t>
      </w:r>
      <w:r w:rsidRPr="00961014">
        <w:rPr>
          <w:rFonts w:ascii="仿宋" w:eastAsia="仿宋" w:hAnsi="仿宋" w:hint="eastAsia"/>
          <w:sz w:val="32"/>
          <w:szCs w:val="32"/>
        </w:rPr>
        <w:t>，已选择书面答辩的学生若有申请学位的意愿，可将答辩方式改为现场答辩。</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再次提醒：书面答辩不能申请学士学位。</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（2）毕业论文形式审查</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答辩前，答辩小组要对毕业设计（论文）任务书、进度表、论文格式、指导教师评语表等进行形式审查。毕业论文形式审查不通过的，各答辩小组将存在问题及修改意见反馈</w:t>
      </w:r>
      <w:proofErr w:type="gramStart"/>
      <w:r w:rsidRPr="00961014">
        <w:rPr>
          <w:rFonts w:ascii="仿宋" w:eastAsia="仿宋" w:hAnsi="仿宋" w:hint="eastAsia"/>
          <w:sz w:val="32"/>
          <w:szCs w:val="32"/>
        </w:rPr>
        <w:t>给指导</w:t>
      </w:r>
      <w:proofErr w:type="gramEnd"/>
      <w:r w:rsidRPr="00961014">
        <w:rPr>
          <w:rFonts w:ascii="仿宋" w:eastAsia="仿宋" w:hAnsi="仿宋" w:hint="eastAsia"/>
          <w:sz w:val="32"/>
          <w:szCs w:val="32"/>
        </w:rPr>
        <w:t>教师和学生，由指导教师督促学生进行整改；形式审查通过后，方可安排学生进行毕业答辩。</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sz w:val="32"/>
          <w:szCs w:val="32"/>
        </w:rPr>
        <w:t>4</w:t>
      </w:r>
      <w:r w:rsidRPr="00961014">
        <w:rPr>
          <w:rFonts w:ascii="仿宋" w:eastAsia="仿宋" w:hAnsi="仿宋" w:hint="eastAsia"/>
          <w:sz w:val="32"/>
          <w:szCs w:val="32"/>
        </w:rPr>
        <w:t>.</w:t>
      </w:r>
      <w:proofErr w:type="gramStart"/>
      <w:r w:rsidRPr="00961014">
        <w:rPr>
          <w:rFonts w:ascii="仿宋" w:eastAsia="仿宋" w:hAnsi="仿宋" w:hint="eastAsia"/>
          <w:sz w:val="32"/>
          <w:szCs w:val="32"/>
        </w:rPr>
        <w:t>巡</w:t>
      </w:r>
      <w:proofErr w:type="gramEnd"/>
      <w:r w:rsidRPr="00961014">
        <w:rPr>
          <w:rFonts w:ascii="仿宋" w:eastAsia="仿宋" w:hAnsi="仿宋" w:hint="eastAsia"/>
          <w:sz w:val="32"/>
          <w:szCs w:val="32"/>
        </w:rPr>
        <w:t>答辩安排</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总校将根据办学单位提交的答辩人数及答辩方式安排现场</w:t>
      </w:r>
      <w:proofErr w:type="gramStart"/>
      <w:r w:rsidRPr="00961014">
        <w:rPr>
          <w:rFonts w:ascii="仿宋" w:eastAsia="仿宋" w:hAnsi="仿宋" w:hint="eastAsia"/>
          <w:sz w:val="32"/>
          <w:szCs w:val="32"/>
        </w:rPr>
        <w:t>巡</w:t>
      </w:r>
      <w:proofErr w:type="gramEnd"/>
      <w:r w:rsidRPr="00961014">
        <w:rPr>
          <w:rFonts w:ascii="仿宋" w:eastAsia="仿宋" w:hAnsi="仿宋" w:hint="eastAsia"/>
          <w:sz w:val="32"/>
          <w:szCs w:val="32"/>
        </w:rPr>
        <w:t>答辩或网上监控。针对</w:t>
      </w:r>
      <w:proofErr w:type="gramStart"/>
      <w:r w:rsidRPr="00961014">
        <w:rPr>
          <w:rFonts w:ascii="仿宋" w:eastAsia="仿宋" w:hAnsi="仿宋" w:hint="eastAsia"/>
          <w:sz w:val="32"/>
          <w:szCs w:val="32"/>
        </w:rPr>
        <w:t>选择线</w:t>
      </w:r>
      <w:proofErr w:type="gramEnd"/>
      <w:r w:rsidRPr="00961014">
        <w:rPr>
          <w:rFonts w:ascii="仿宋" w:eastAsia="仿宋" w:hAnsi="仿宋" w:hint="eastAsia"/>
          <w:sz w:val="32"/>
          <w:szCs w:val="32"/>
        </w:rPr>
        <w:t>上现场答辩的办学单位，</w:t>
      </w:r>
      <w:r w:rsidRPr="00961014">
        <w:rPr>
          <w:rFonts w:ascii="仿宋" w:eastAsia="仿宋" w:hAnsi="仿宋"/>
          <w:sz w:val="32"/>
          <w:szCs w:val="32"/>
        </w:rPr>
        <w:lastRenderedPageBreak/>
        <w:t>总校工作人员在答辩前与办学单位联系确认登录直播平台方式</w:t>
      </w:r>
      <w:r w:rsidRPr="00961014">
        <w:rPr>
          <w:rFonts w:ascii="仿宋" w:eastAsia="仿宋" w:hAnsi="仿宋" w:hint="eastAsia"/>
          <w:sz w:val="32"/>
          <w:szCs w:val="32"/>
        </w:rPr>
        <w:t>，届时</w:t>
      </w:r>
      <w:r w:rsidRPr="00961014">
        <w:rPr>
          <w:rFonts w:ascii="仿宋" w:eastAsia="仿宋" w:hAnsi="仿宋"/>
          <w:sz w:val="32"/>
          <w:szCs w:val="32"/>
        </w:rPr>
        <w:t>登录直播平台进行线上</w:t>
      </w:r>
      <w:r w:rsidRPr="00961014">
        <w:rPr>
          <w:rFonts w:ascii="仿宋" w:eastAsia="仿宋" w:hAnsi="仿宋" w:hint="eastAsia"/>
          <w:sz w:val="32"/>
          <w:szCs w:val="32"/>
        </w:rPr>
        <w:t>巡查</w:t>
      </w:r>
      <w:r w:rsidRPr="00961014">
        <w:rPr>
          <w:rFonts w:ascii="仿宋" w:eastAsia="仿宋" w:hAnsi="仿宋"/>
          <w:sz w:val="32"/>
          <w:szCs w:val="32"/>
        </w:rPr>
        <w:t>。</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（二）答辩程序</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1</w:t>
      </w:r>
      <w:r w:rsidRPr="00961014">
        <w:rPr>
          <w:rFonts w:ascii="仿宋" w:eastAsia="仿宋" w:hAnsi="仿宋"/>
          <w:sz w:val="32"/>
          <w:szCs w:val="32"/>
        </w:rPr>
        <w:t>.书面答辩：</w:t>
      </w:r>
      <w:r w:rsidRPr="00961014">
        <w:rPr>
          <w:rFonts w:ascii="仿宋" w:eastAsia="仿宋" w:hAnsi="仿宋" w:hint="eastAsia"/>
          <w:sz w:val="32"/>
          <w:szCs w:val="32"/>
        </w:rPr>
        <w:t>学生直接在网上作答评阅老师预留的问题</w:t>
      </w:r>
      <w:r w:rsidRPr="00961014">
        <w:rPr>
          <w:rFonts w:ascii="仿宋" w:eastAsia="仿宋" w:hAnsi="仿宋"/>
          <w:sz w:val="32"/>
          <w:szCs w:val="32"/>
        </w:rPr>
        <w:t>。</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2.现场答辩：每位学生汇报论文的研究成果约5分钟时间。答辩小组根据课题涉及的内容及要求提问、学生</w:t>
      </w:r>
      <w:proofErr w:type="gramStart"/>
      <w:r w:rsidRPr="00961014">
        <w:rPr>
          <w:rFonts w:ascii="仿宋" w:eastAsia="仿宋" w:hAnsi="仿宋" w:hint="eastAsia"/>
          <w:sz w:val="32"/>
          <w:szCs w:val="32"/>
        </w:rPr>
        <w:t>回答约</w:t>
      </w:r>
      <w:proofErr w:type="gramEnd"/>
      <w:r w:rsidRPr="00961014">
        <w:rPr>
          <w:rFonts w:ascii="仿宋" w:eastAsia="仿宋" w:hAnsi="仿宋" w:hint="eastAsia"/>
          <w:sz w:val="32"/>
          <w:szCs w:val="32"/>
        </w:rPr>
        <w:t>10分钟时间。</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（1）若采用线上现场答辩，办学单位需在每一个学生答辩时进行截图，截</w:t>
      </w:r>
      <w:proofErr w:type="gramStart"/>
      <w:r w:rsidRPr="00961014">
        <w:rPr>
          <w:rFonts w:ascii="仿宋" w:eastAsia="仿宋" w:hAnsi="仿宋" w:hint="eastAsia"/>
          <w:sz w:val="32"/>
          <w:szCs w:val="32"/>
        </w:rPr>
        <w:t>图须包括</w:t>
      </w:r>
      <w:proofErr w:type="gramEnd"/>
      <w:r w:rsidRPr="00961014">
        <w:rPr>
          <w:rFonts w:ascii="仿宋" w:eastAsia="仿宋" w:hAnsi="仿宋" w:hint="eastAsia"/>
          <w:sz w:val="32"/>
          <w:szCs w:val="32"/>
        </w:rPr>
        <w:t>答辩人正面照以及答辩小组成员在内，答辩结束当天将所有照片打包发总校刘丁韬老师邮箱，文件名“学习中心编号+线上答辩+答辩人数”。</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（2）若采用线下方式的现场答辩，答辩人需在答辩签到表（见附件</w:t>
      </w:r>
      <w:r w:rsidRPr="00961014">
        <w:rPr>
          <w:rFonts w:ascii="仿宋" w:eastAsia="仿宋" w:hAnsi="仿宋"/>
          <w:sz w:val="32"/>
          <w:szCs w:val="32"/>
        </w:rPr>
        <w:t>1</w:t>
      </w:r>
      <w:r w:rsidRPr="00961014">
        <w:rPr>
          <w:rFonts w:ascii="仿宋" w:eastAsia="仿宋" w:hAnsi="仿宋" w:hint="eastAsia"/>
          <w:sz w:val="32"/>
          <w:szCs w:val="32"/>
        </w:rPr>
        <w:t>）上签到，学习中心老师拍摄答辩人与答辩老师同框照片。答辩结束当天办学单位扫描发总校刘丁韬老师邮箱，文件名“学习中心编号+线下答辩+答辩人数”。</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联系人：刘丁韬</w:t>
      </w:r>
      <w:r w:rsidRPr="00961014">
        <w:rPr>
          <w:rFonts w:ascii="仿宋" w:eastAsia="仿宋" w:hAnsi="仿宋"/>
          <w:sz w:val="32"/>
          <w:szCs w:val="32"/>
        </w:rPr>
        <w:t>，QQ</w:t>
      </w:r>
      <w:r w:rsidRPr="00961014">
        <w:rPr>
          <w:rFonts w:ascii="仿宋" w:eastAsia="仿宋" w:hAnsi="仿宋" w:hint="eastAsia"/>
          <w:sz w:val="32"/>
          <w:szCs w:val="32"/>
        </w:rPr>
        <w:t>邮箱</w:t>
      </w:r>
      <w:r w:rsidRPr="00961014">
        <w:rPr>
          <w:rFonts w:ascii="仿宋" w:eastAsia="仿宋" w:hAnsi="仿宋"/>
          <w:sz w:val="32"/>
          <w:szCs w:val="32"/>
        </w:rPr>
        <w:t>：</w:t>
      </w:r>
      <w:r w:rsidRPr="00961014">
        <w:rPr>
          <w:rFonts w:ascii="仿宋" w:eastAsia="仿宋" w:hAnsi="仿宋" w:hint="eastAsia"/>
          <w:sz w:val="32"/>
          <w:szCs w:val="32"/>
        </w:rPr>
        <w:t>liudt5920</w:t>
      </w:r>
      <w:r w:rsidRPr="00961014">
        <w:rPr>
          <w:rFonts w:ascii="仿宋" w:eastAsia="仿宋" w:hAnsi="仿宋"/>
          <w:sz w:val="32"/>
          <w:szCs w:val="32"/>
        </w:rPr>
        <w:t>5</w:t>
      </w:r>
      <w:r w:rsidRPr="00961014">
        <w:rPr>
          <w:rFonts w:ascii="仿宋" w:eastAsia="仿宋" w:hAnsi="仿宋" w:hint="eastAsia"/>
          <w:sz w:val="32"/>
          <w:szCs w:val="32"/>
        </w:rPr>
        <w:t>@qq.com</w:t>
      </w:r>
      <w:r w:rsidRPr="00961014">
        <w:rPr>
          <w:rFonts w:ascii="仿宋" w:eastAsia="仿宋" w:hAnsi="仿宋"/>
          <w:sz w:val="32"/>
          <w:szCs w:val="32"/>
        </w:rPr>
        <w:t>，电话：02883206665</w:t>
      </w:r>
      <w:r w:rsidRPr="00961014">
        <w:rPr>
          <w:rFonts w:ascii="仿宋" w:eastAsia="仿宋" w:hAnsi="仿宋" w:hint="eastAsia"/>
          <w:sz w:val="32"/>
          <w:szCs w:val="32"/>
        </w:rPr>
        <w:t>。</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3.每位学生答辩结束，答辩小组成员需填写《毕业设计（论文）成绩考核表》审核意见并签字确认。</w:t>
      </w:r>
    </w:p>
    <w:p w:rsidR="007C47E8" w:rsidRPr="00961014" w:rsidRDefault="00F945AC">
      <w:pPr>
        <w:widowControl/>
        <w:spacing w:line="360" w:lineRule="auto"/>
        <w:ind w:firstLineChars="200" w:firstLine="643"/>
        <w:rPr>
          <w:rFonts w:ascii="仿宋" w:eastAsia="仿宋" w:hAnsi="仿宋"/>
          <w:b/>
          <w:sz w:val="32"/>
          <w:szCs w:val="32"/>
        </w:rPr>
      </w:pPr>
      <w:r w:rsidRPr="00961014">
        <w:rPr>
          <w:rFonts w:ascii="仿宋" w:eastAsia="仿宋" w:hAnsi="仿宋" w:hint="eastAsia"/>
          <w:b/>
          <w:sz w:val="32"/>
          <w:szCs w:val="32"/>
        </w:rPr>
        <w:t>四、资料存档及递交</w:t>
      </w:r>
    </w:p>
    <w:p w:rsidR="007C47E8" w:rsidRPr="00961014" w:rsidRDefault="00F945AC">
      <w:pPr>
        <w:widowControl/>
        <w:spacing w:line="360" w:lineRule="auto"/>
        <w:ind w:firstLineChars="200" w:firstLine="640"/>
        <w:rPr>
          <w:rFonts w:ascii="仿宋" w:eastAsia="仿宋" w:hAnsi="仿宋"/>
          <w:sz w:val="32"/>
          <w:szCs w:val="32"/>
        </w:rPr>
      </w:pPr>
      <w:r w:rsidRPr="00961014">
        <w:rPr>
          <w:rFonts w:ascii="仿宋" w:eastAsia="仿宋" w:hAnsi="仿宋" w:hint="eastAsia"/>
          <w:sz w:val="32"/>
          <w:szCs w:val="32"/>
        </w:rPr>
        <w:t>办学单位依照《电子科技大学网络毕业设计（论文）管理系统实施方案》（暂行）第十七条规定，做好毕业论文的存</w:t>
      </w:r>
      <w:r w:rsidRPr="00961014">
        <w:rPr>
          <w:rFonts w:ascii="仿宋" w:eastAsia="仿宋" w:hAnsi="仿宋" w:hint="eastAsia"/>
          <w:sz w:val="32"/>
          <w:szCs w:val="32"/>
        </w:rPr>
        <w:lastRenderedPageBreak/>
        <w:t>档以及《毕业设计（论文）成绩考核表》邮寄总校盖章、学生学籍档案整理装袋工作。</w:t>
      </w:r>
    </w:p>
    <w:p w:rsidR="007C47E8" w:rsidRDefault="007C47E8">
      <w:pPr>
        <w:pStyle w:val="western"/>
        <w:shd w:val="clear" w:color="auto" w:fill="FFFFFF"/>
        <w:spacing w:before="0" w:beforeAutospacing="0" w:after="0" w:afterAutospacing="0" w:line="360" w:lineRule="auto"/>
        <w:ind w:firstLine="518"/>
        <w:jc w:val="both"/>
        <w:rPr>
          <w:rFonts w:ascii="仿宋" w:eastAsia="仿宋" w:hAnsi="仿宋"/>
          <w:sz w:val="32"/>
          <w:szCs w:val="32"/>
        </w:rPr>
      </w:pPr>
    </w:p>
    <w:p w:rsidR="007C47E8" w:rsidRDefault="00F945AC">
      <w:pPr>
        <w:pStyle w:val="western"/>
        <w:shd w:val="clear" w:color="auto" w:fill="FFFFFF"/>
        <w:spacing w:before="0" w:beforeAutospacing="0" w:after="0" w:afterAutospacing="0" w:line="360" w:lineRule="auto"/>
        <w:ind w:firstLine="518"/>
        <w:jc w:val="both"/>
        <w:rPr>
          <w:rFonts w:ascii="仿宋" w:eastAsia="仿宋" w:hAnsi="仿宋"/>
          <w:sz w:val="32"/>
          <w:szCs w:val="32"/>
        </w:rPr>
      </w:pPr>
      <w:r>
        <w:rPr>
          <w:rFonts w:ascii="仿宋" w:eastAsia="仿宋" w:hAnsi="仿宋" w:hint="eastAsia"/>
          <w:sz w:val="32"/>
          <w:szCs w:val="32"/>
        </w:rPr>
        <w:t>附件</w:t>
      </w:r>
      <w:r>
        <w:rPr>
          <w:rFonts w:ascii="仿宋" w:eastAsia="仿宋" w:hAnsi="仿宋"/>
          <w:sz w:val="32"/>
          <w:szCs w:val="32"/>
        </w:rPr>
        <w:t>1</w:t>
      </w:r>
      <w:r>
        <w:rPr>
          <w:rFonts w:ascii="仿宋" w:eastAsia="仿宋" w:hAnsi="仿宋" w:hint="eastAsia"/>
          <w:sz w:val="32"/>
          <w:szCs w:val="32"/>
        </w:rPr>
        <w:t>：《线下现场答辩签到表》</w:t>
      </w:r>
    </w:p>
    <w:p w:rsidR="007C47E8" w:rsidRDefault="007C47E8">
      <w:pPr>
        <w:pStyle w:val="western"/>
        <w:shd w:val="clear" w:color="auto" w:fill="FFFFFF"/>
        <w:spacing w:before="0" w:beforeAutospacing="0" w:after="0" w:afterAutospacing="0" w:line="360" w:lineRule="auto"/>
        <w:ind w:firstLine="518"/>
        <w:jc w:val="both"/>
        <w:rPr>
          <w:rFonts w:ascii="仿宋" w:eastAsia="仿宋" w:hAnsi="仿宋"/>
          <w:sz w:val="32"/>
          <w:szCs w:val="32"/>
        </w:rPr>
      </w:pPr>
    </w:p>
    <w:p w:rsidR="007C47E8" w:rsidRDefault="007C47E8">
      <w:pPr>
        <w:spacing w:line="360" w:lineRule="auto"/>
        <w:rPr>
          <w:rFonts w:ascii="仿宋" w:eastAsia="仿宋" w:hAnsi="仿宋"/>
          <w:sz w:val="32"/>
          <w:szCs w:val="32"/>
        </w:rPr>
      </w:pPr>
    </w:p>
    <w:p w:rsidR="007C47E8" w:rsidRDefault="00F945AC">
      <w:pPr>
        <w:spacing w:line="360" w:lineRule="auto"/>
        <w:rPr>
          <w:rFonts w:ascii="仿宋" w:eastAsia="仿宋" w:hAnsi="仿宋" w:cs="宋体"/>
          <w:kern w:val="0"/>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cs="宋体" w:hint="eastAsia"/>
          <w:kern w:val="0"/>
          <w:sz w:val="32"/>
          <w:szCs w:val="32"/>
        </w:rPr>
        <w:t>教务管理中心</w:t>
      </w:r>
    </w:p>
    <w:p w:rsidR="007C47E8" w:rsidRDefault="00F945AC">
      <w:pPr>
        <w:spacing w:line="360" w:lineRule="auto"/>
        <w:rPr>
          <w:rFonts w:ascii="仿宋" w:eastAsia="仿宋" w:hAnsi="仿宋" w:cs="宋体"/>
          <w:kern w:val="0"/>
          <w:sz w:val="24"/>
          <w:szCs w:val="24"/>
        </w:rPr>
      </w:pPr>
      <w:r>
        <w:rPr>
          <w:rFonts w:ascii="仿宋" w:eastAsia="仿宋" w:hAnsi="仿宋" w:cs="宋体" w:hint="eastAsia"/>
          <w:kern w:val="0"/>
          <w:sz w:val="32"/>
          <w:szCs w:val="32"/>
        </w:rPr>
        <w:t xml:space="preserve">                          </w:t>
      </w:r>
      <w:r>
        <w:rPr>
          <w:rFonts w:ascii="仿宋" w:eastAsia="仿宋" w:hAnsi="仿宋" w:cs="宋体"/>
          <w:kern w:val="0"/>
          <w:sz w:val="32"/>
          <w:szCs w:val="32"/>
        </w:rPr>
        <w:t xml:space="preserve"> </w:t>
      </w:r>
      <w:r w:rsidR="00285449">
        <w:rPr>
          <w:rFonts w:ascii="仿宋" w:eastAsia="仿宋" w:hAnsi="仿宋" w:cs="宋体"/>
          <w:kern w:val="0"/>
          <w:sz w:val="32"/>
          <w:szCs w:val="32"/>
        </w:rPr>
        <w:t xml:space="preserve"> </w:t>
      </w:r>
      <w:r>
        <w:rPr>
          <w:rFonts w:ascii="仿宋" w:eastAsia="仿宋" w:hAnsi="仿宋" w:cs="宋体" w:hint="eastAsia"/>
          <w:kern w:val="0"/>
          <w:sz w:val="32"/>
          <w:szCs w:val="32"/>
        </w:rPr>
        <w:t>二零二一年十</w:t>
      </w:r>
      <w:r w:rsidR="00C21389">
        <w:rPr>
          <w:rFonts w:ascii="仿宋" w:eastAsia="仿宋" w:hAnsi="仿宋" w:cs="宋体" w:hint="eastAsia"/>
          <w:kern w:val="0"/>
          <w:sz w:val="32"/>
          <w:szCs w:val="32"/>
        </w:rPr>
        <w:t>一</w:t>
      </w:r>
      <w:r>
        <w:rPr>
          <w:rFonts w:ascii="仿宋" w:eastAsia="仿宋" w:hAnsi="仿宋" w:cs="宋体" w:hint="eastAsia"/>
          <w:kern w:val="0"/>
          <w:sz w:val="32"/>
          <w:szCs w:val="32"/>
        </w:rPr>
        <w:t>月</w:t>
      </w:r>
      <w:r w:rsidR="00C21389">
        <w:rPr>
          <w:rFonts w:ascii="仿宋" w:eastAsia="仿宋" w:hAnsi="仿宋" w:cs="宋体" w:hint="eastAsia"/>
          <w:kern w:val="0"/>
          <w:sz w:val="32"/>
          <w:szCs w:val="32"/>
        </w:rPr>
        <w:t>二</w:t>
      </w:r>
      <w:r>
        <w:rPr>
          <w:rFonts w:ascii="仿宋" w:eastAsia="仿宋" w:hAnsi="仿宋" w:cs="宋体" w:hint="eastAsia"/>
          <w:kern w:val="0"/>
          <w:sz w:val="32"/>
          <w:szCs w:val="32"/>
        </w:rPr>
        <w:t>日</w:t>
      </w:r>
      <w:bookmarkStart w:id="1" w:name="_GoBack"/>
      <w:bookmarkEnd w:id="1"/>
    </w:p>
    <w:sectPr w:rsidR="007C4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2C0" w:rsidRDefault="00FB62C0" w:rsidP="00C21389">
      <w:r>
        <w:separator/>
      </w:r>
    </w:p>
  </w:endnote>
  <w:endnote w:type="continuationSeparator" w:id="0">
    <w:p w:rsidR="00FB62C0" w:rsidRDefault="00FB62C0" w:rsidP="00C2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2C0" w:rsidRDefault="00FB62C0" w:rsidP="00C21389">
      <w:r>
        <w:separator/>
      </w:r>
    </w:p>
  </w:footnote>
  <w:footnote w:type="continuationSeparator" w:id="0">
    <w:p w:rsidR="00FB62C0" w:rsidRDefault="00FB62C0" w:rsidP="00C213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CD1"/>
    <w:rsid w:val="000A480A"/>
    <w:rsid w:val="000B1B27"/>
    <w:rsid w:val="000B3837"/>
    <w:rsid w:val="001744AB"/>
    <w:rsid w:val="00181C23"/>
    <w:rsid w:val="001A3CD1"/>
    <w:rsid w:val="001D1B86"/>
    <w:rsid w:val="001E63DF"/>
    <w:rsid w:val="002043D3"/>
    <w:rsid w:val="002272DE"/>
    <w:rsid w:val="00234272"/>
    <w:rsid w:val="0024651C"/>
    <w:rsid w:val="0026111A"/>
    <w:rsid w:val="00267534"/>
    <w:rsid w:val="002776DB"/>
    <w:rsid w:val="00285449"/>
    <w:rsid w:val="00292C6F"/>
    <w:rsid w:val="002A0C2E"/>
    <w:rsid w:val="002A3480"/>
    <w:rsid w:val="002A72FD"/>
    <w:rsid w:val="002D40F9"/>
    <w:rsid w:val="002D6E96"/>
    <w:rsid w:val="00316671"/>
    <w:rsid w:val="003222A6"/>
    <w:rsid w:val="00334620"/>
    <w:rsid w:val="003435E0"/>
    <w:rsid w:val="003528A3"/>
    <w:rsid w:val="00362107"/>
    <w:rsid w:val="003653BF"/>
    <w:rsid w:val="003678E6"/>
    <w:rsid w:val="00372A3C"/>
    <w:rsid w:val="0037577D"/>
    <w:rsid w:val="003C19DD"/>
    <w:rsid w:val="003E23D6"/>
    <w:rsid w:val="003E24E3"/>
    <w:rsid w:val="00453999"/>
    <w:rsid w:val="00477262"/>
    <w:rsid w:val="004E09DD"/>
    <w:rsid w:val="00504D49"/>
    <w:rsid w:val="00516EC7"/>
    <w:rsid w:val="00554F2C"/>
    <w:rsid w:val="0055731C"/>
    <w:rsid w:val="00571B78"/>
    <w:rsid w:val="0058357F"/>
    <w:rsid w:val="005E5D5B"/>
    <w:rsid w:val="005F469F"/>
    <w:rsid w:val="00600191"/>
    <w:rsid w:val="0060573E"/>
    <w:rsid w:val="0062515D"/>
    <w:rsid w:val="00627AC4"/>
    <w:rsid w:val="00647D52"/>
    <w:rsid w:val="00683F17"/>
    <w:rsid w:val="00687505"/>
    <w:rsid w:val="006A08D6"/>
    <w:rsid w:val="006A52D9"/>
    <w:rsid w:val="006C4E0D"/>
    <w:rsid w:val="006D3BFF"/>
    <w:rsid w:val="006D41AD"/>
    <w:rsid w:val="006F250D"/>
    <w:rsid w:val="00713EFD"/>
    <w:rsid w:val="007176E0"/>
    <w:rsid w:val="00724F8E"/>
    <w:rsid w:val="00783AC0"/>
    <w:rsid w:val="007A205D"/>
    <w:rsid w:val="007C0710"/>
    <w:rsid w:val="007C0BC7"/>
    <w:rsid w:val="007C47E8"/>
    <w:rsid w:val="0081791F"/>
    <w:rsid w:val="00820D0C"/>
    <w:rsid w:val="00821248"/>
    <w:rsid w:val="008255B6"/>
    <w:rsid w:val="0086506B"/>
    <w:rsid w:val="00884082"/>
    <w:rsid w:val="00891FC9"/>
    <w:rsid w:val="00895068"/>
    <w:rsid w:val="008A1AC3"/>
    <w:rsid w:val="008B6379"/>
    <w:rsid w:val="008C3269"/>
    <w:rsid w:val="008E27DC"/>
    <w:rsid w:val="008F648C"/>
    <w:rsid w:val="00961014"/>
    <w:rsid w:val="009B2DA3"/>
    <w:rsid w:val="009D2AE3"/>
    <w:rsid w:val="00A03664"/>
    <w:rsid w:val="00A13FCC"/>
    <w:rsid w:val="00A154AF"/>
    <w:rsid w:val="00A3011F"/>
    <w:rsid w:val="00A453E0"/>
    <w:rsid w:val="00A60FC8"/>
    <w:rsid w:val="00AB1925"/>
    <w:rsid w:val="00AB2FE4"/>
    <w:rsid w:val="00AC69F5"/>
    <w:rsid w:val="00AD5C58"/>
    <w:rsid w:val="00AF64CD"/>
    <w:rsid w:val="00B23E5C"/>
    <w:rsid w:val="00B264F2"/>
    <w:rsid w:val="00B37DAD"/>
    <w:rsid w:val="00BD41AC"/>
    <w:rsid w:val="00BE2936"/>
    <w:rsid w:val="00BF5715"/>
    <w:rsid w:val="00C21389"/>
    <w:rsid w:val="00C4149B"/>
    <w:rsid w:val="00C45932"/>
    <w:rsid w:val="00C7370E"/>
    <w:rsid w:val="00C76BAB"/>
    <w:rsid w:val="00C91F25"/>
    <w:rsid w:val="00CA438A"/>
    <w:rsid w:val="00CB6279"/>
    <w:rsid w:val="00CD04A1"/>
    <w:rsid w:val="00D06667"/>
    <w:rsid w:val="00D20661"/>
    <w:rsid w:val="00D23FF4"/>
    <w:rsid w:val="00D437FA"/>
    <w:rsid w:val="00D44E94"/>
    <w:rsid w:val="00D51BBF"/>
    <w:rsid w:val="00D8062A"/>
    <w:rsid w:val="00D80959"/>
    <w:rsid w:val="00D97DF9"/>
    <w:rsid w:val="00DB23B4"/>
    <w:rsid w:val="00E16719"/>
    <w:rsid w:val="00E3423D"/>
    <w:rsid w:val="00E6218D"/>
    <w:rsid w:val="00E9010C"/>
    <w:rsid w:val="00EE5F75"/>
    <w:rsid w:val="00F45FB5"/>
    <w:rsid w:val="00F55ED9"/>
    <w:rsid w:val="00F6408B"/>
    <w:rsid w:val="00F811F9"/>
    <w:rsid w:val="00F91066"/>
    <w:rsid w:val="00F945AC"/>
    <w:rsid w:val="00FB62C0"/>
    <w:rsid w:val="00FD6C7A"/>
    <w:rsid w:val="00FF0735"/>
    <w:rsid w:val="1B556699"/>
    <w:rsid w:val="350A1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90BD3C5"/>
  <w15:docId w15:val="{E04471FD-2A03-4E1D-A965-88BFDA862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editor">
    <w:name w:val="editor"/>
    <w:basedOn w:val="a0"/>
    <w:qFormat/>
  </w:style>
  <w:style w:type="character" w:customStyle="1" w:styleId="originalauthor">
    <w:name w:val="original_author"/>
    <w:basedOn w:val="a0"/>
    <w:qFormat/>
  </w:style>
  <w:style w:type="character" w:customStyle="1" w:styleId="time">
    <w:name w:val="time"/>
    <w:basedOn w:val="a0"/>
    <w:qFormat/>
  </w:style>
  <w:style w:type="character" w:customStyle="1" w:styleId="count">
    <w:name w:val="count"/>
    <w:basedOn w:val="a0"/>
    <w:qFormat/>
  </w:style>
  <w:style w:type="character" w:customStyle="1" w:styleId="share">
    <w:name w:val="share"/>
    <w:basedOn w:val="a0"/>
    <w:qFormat/>
  </w:style>
  <w:style w:type="paragraph" w:customStyle="1" w:styleId="western">
    <w:name w:val="western"/>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29468A-D074-4B50-91DA-81A74A4D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49</cp:revision>
  <cp:lastPrinted>2021-05-07T08:29:00Z</cp:lastPrinted>
  <dcterms:created xsi:type="dcterms:W3CDTF">2021-10-31T04:32:00Z</dcterms:created>
  <dcterms:modified xsi:type="dcterms:W3CDTF">2021-11-02T08:00:00Z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573806CEDF164D9B8D8FB52318583BF1</vt:lpwstr>
  </property>
</Properties>
</file>