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54D574">
      <w:pPr>
        <w:spacing w:before="150" w:line="301" w:lineRule="exact"/>
        <w:jc w:val="center"/>
        <w:outlineLvl w:val="1"/>
        <w:rPr>
          <w:rFonts w:hint="eastAsia" w:ascii="微软雅黑" w:hAnsi="微软雅黑" w:eastAsia="微软雅黑" w:cs="微软雅黑"/>
          <w:color w:val="auto"/>
          <w:position w:val="-1"/>
          <w:sz w:val="30"/>
          <w:szCs w:val="30"/>
          <w:highlight w:val="none"/>
          <w:lang w:eastAsia="zh-CN"/>
        </w:rPr>
      </w:pPr>
      <w:bookmarkStart w:id="0" w:name="bookmark36"/>
      <w:bookmarkEnd w:id="0"/>
      <w:bookmarkStart w:id="1" w:name="bookmark26"/>
      <w:bookmarkEnd w:id="1"/>
      <w:r>
        <w:rPr>
          <w:rFonts w:hint="eastAsia" w:ascii="微软雅黑" w:hAnsi="微软雅黑" w:eastAsia="微软雅黑" w:cs="微软雅黑"/>
          <w:color w:val="auto"/>
          <w:position w:val="-1"/>
          <w:sz w:val="30"/>
          <w:szCs w:val="30"/>
          <w:highlight w:val="none"/>
          <w:lang w:eastAsia="zh-CN"/>
        </w:rPr>
        <w:t>电子科技大学高等学历继续教育</w:t>
      </w:r>
    </w:p>
    <w:p w14:paraId="21C0B368">
      <w:pPr>
        <w:spacing w:before="150" w:line="301" w:lineRule="exact"/>
        <w:jc w:val="center"/>
        <w:outlineLvl w:val="1"/>
        <w:rPr>
          <w:rFonts w:ascii="微软雅黑" w:hAnsi="微软雅黑" w:eastAsia="微软雅黑" w:cs="微软雅黑"/>
          <w:color w:val="auto"/>
          <w:sz w:val="30"/>
          <w:szCs w:val="30"/>
          <w:highlight w:val="none"/>
        </w:rPr>
      </w:pPr>
      <w:r>
        <w:rPr>
          <w:rFonts w:ascii="微软雅黑" w:hAnsi="微软雅黑" w:eastAsia="微软雅黑" w:cs="微软雅黑"/>
          <w:color w:val="auto"/>
          <w:position w:val="-1"/>
          <w:sz w:val="30"/>
          <w:szCs w:val="30"/>
          <w:highlight w:val="none"/>
        </w:rPr>
        <w:t>学士学位论文撰写格式规范</w:t>
      </w:r>
    </w:p>
    <w:p w14:paraId="66C4146D">
      <w:pPr>
        <w:pStyle w:val="3"/>
        <w:spacing w:line="325" w:lineRule="auto"/>
        <w:jc w:val="both"/>
        <w:rPr>
          <w:color w:val="auto"/>
          <w:highlight w:val="none"/>
        </w:rPr>
      </w:pPr>
    </w:p>
    <w:p w14:paraId="0AB186DD">
      <w:pPr>
        <w:spacing w:before="78" w:line="218" w:lineRule="auto"/>
        <w:ind w:left="486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b/>
          <w:bCs/>
          <w:color w:val="auto"/>
          <w:spacing w:val="-10"/>
          <w:sz w:val="24"/>
          <w:szCs w:val="24"/>
          <w:highlight w:val="none"/>
        </w:rPr>
        <w:t>一、基本结构</w:t>
      </w:r>
    </w:p>
    <w:p w14:paraId="472DC280">
      <w:pPr>
        <w:spacing w:before="117" w:line="231" w:lineRule="auto"/>
        <w:ind w:left="492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pacing w:val="-3"/>
          <w:sz w:val="24"/>
          <w:szCs w:val="24"/>
          <w:highlight w:val="none"/>
        </w:rPr>
        <w:t>1.</w:t>
      </w:r>
      <w:r>
        <w:rPr>
          <w:rFonts w:ascii="仿宋" w:hAnsi="仿宋" w:eastAsia="仿宋" w:cs="仿宋"/>
          <w:color w:val="auto"/>
          <w:spacing w:val="-3"/>
          <w:sz w:val="24"/>
          <w:szCs w:val="24"/>
          <w:highlight w:val="none"/>
        </w:rPr>
        <w:t>封面</w:t>
      </w:r>
    </w:p>
    <w:p w14:paraId="0F93370E">
      <w:pPr>
        <w:spacing w:before="99" w:line="278" w:lineRule="auto"/>
        <w:ind w:right="80" w:firstLine="480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1"/>
          <w:sz w:val="24"/>
          <w:szCs w:val="24"/>
          <w:highlight w:val="none"/>
        </w:rPr>
        <w:t>（</w:t>
      </w:r>
      <w:r>
        <w:rPr>
          <w:rFonts w:ascii="Times New Roman" w:hAnsi="Times New Roman" w:eastAsia="Times New Roman" w:cs="Times New Roman"/>
          <w:color w:val="auto"/>
          <w:spacing w:val="-1"/>
          <w:sz w:val="24"/>
          <w:szCs w:val="24"/>
          <w:highlight w:val="none"/>
        </w:rPr>
        <w:t>1</w:t>
      </w:r>
      <w:r>
        <w:rPr>
          <w:rFonts w:ascii="仿宋" w:hAnsi="仿宋" w:eastAsia="仿宋" w:cs="仿宋"/>
          <w:color w:val="auto"/>
          <w:spacing w:val="-1"/>
          <w:sz w:val="24"/>
          <w:szCs w:val="24"/>
          <w:highlight w:val="none"/>
        </w:rPr>
        <w:t>）题目：应能概括整个论文最重要的内容，具体、</w:t>
      </w: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切题、不能太笼统；题名力求简短，字数在</w:t>
      </w:r>
      <w:r>
        <w:rPr>
          <w:rFonts w:ascii="Times New Roman" w:hAnsi="Times New Roman" w:eastAsia="Times New Roman" w:cs="Times New Roman"/>
          <w:color w:val="auto"/>
          <w:spacing w:val="-2"/>
          <w:sz w:val="24"/>
          <w:szCs w:val="24"/>
          <w:highlight w:val="none"/>
        </w:rPr>
        <w:t>25</w:t>
      </w: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个字以内为宜，必要时可加副标题。</w:t>
      </w:r>
    </w:p>
    <w:p w14:paraId="5BD43E3C">
      <w:pPr>
        <w:spacing w:before="115" w:line="263" w:lineRule="auto"/>
        <w:ind w:left="5" w:right="82" w:firstLine="475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18"/>
          <w:sz w:val="24"/>
          <w:szCs w:val="24"/>
          <w:highlight w:val="none"/>
        </w:rPr>
        <w:t>（</w:t>
      </w:r>
      <w:r>
        <w:rPr>
          <w:rFonts w:ascii="Times New Roman" w:hAnsi="Times New Roman" w:eastAsia="Times New Roman" w:cs="Times New Roman"/>
          <w:color w:val="auto"/>
          <w:spacing w:val="-18"/>
          <w:sz w:val="24"/>
          <w:szCs w:val="24"/>
          <w:highlight w:val="none"/>
        </w:rPr>
        <w:t>2</w:t>
      </w:r>
      <w:r>
        <w:rPr>
          <w:rFonts w:ascii="仿宋" w:hAnsi="仿宋" w:eastAsia="仿宋" w:cs="仿宋"/>
          <w:color w:val="auto"/>
          <w:spacing w:val="-18"/>
          <w:sz w:val="24"/>
          <w:szCs w:val="24"/>
          <w:highlight w:val="none"/>
        </w:rPr>
        <w:t>）专业：</w:t>
      </w:r>
      <w:r>
        <w:rPr>
          <w:rFonts w:hint="eastAsia" w:ascii="仿宋" w:hAnsi="仿宋" w:eastAsia="仿宋" w:cs="仿宋"/>
          <w:color w:val="auto"/>
          <w:spacing w:val="-18"/>
          <w:sz w:val="24"/>
          <w:szCs w:val="24"/>
          <w:highlight w:val="none"/>
          <w:lang w:val="en-US" w:eastAsia="zh-CN"/>
        </w:rPr>
        <w:t>四川省教育考试院报考专业</w:t>
      </w:r>
      <w:r>
        <w:rPr>
          <w:rFonts w:ascii="仿宋" w:hAnsi="仿宋" w:eastAsia="仿宋" w:cs="仿宋"/>
          <w:color w:val="auto"/>
          <w:spacing w:val="-26"/>
          <w:sz w:val="24"/>
          <w:szCs w:val="24"/>
          <w:highlight w:val="none"/>
        </w:rPr>
        <w:t>为准。</w:t>
      </w:r>
    </w:p>
    <w:p w14:paraId="3545981E">
      <w:pPr>
        <w:spacing w:before="116" w:line="230" w:lineRule="auto"/>
        <w:ind w:left="480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5"/>
          <w:sz w:val="24"/>
          <w:szCs w:val="24"/>
          <w:highlight w:val="none"/>
        </w:rPr>
        <w:t>（</w:t>
      </w:r>
      <w:r>
        <w:rPr>
          <w:rFonts w:ascii="Times New Roman" w:hAnsi="Times New Roman" w:eastAsia="Times New Roman" w:cs="Times New Roman"/>
          <w:color w:val="auto"/>
          <w:spacing w:val="-5"/>
          <w:sz w:val="24"/>
          <w:szCs w:val="24"/>
          <w:highlight w:val="none"/>
        </w:rPr>
        <w:t>3</w:t>
      </w:r>
      <w:r>
        <w:rPr>
          <w:rFonts w:ascii="仿宋" w:hAnsi="仿宋" w:eastAsia="仿宋" w:cs="仿宋"/>
          <w:color w:val="auto"/>
          <w:spacing w:val="-5"/>
          <w:sz w:val="24"/>
          <w:szCs w:val="24"/>
          <w:highlight w:val="none"/>
        </w:rPr>
        <w:t>）学号和作者姓名。</w:t>
      </w:r>
    </w:p>
    <w:p w14:paraId="75537732">
      <w:pPr>
        <w:spacing w:before="100" w:line="278" w:lineRule="auto"/>
        <w:ind w:right="80" w:firstLine="479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1"/>
          <w:sz w:val="24"/>
          <w:szCs w:val="24"/>
          <w:highlight w:val="none"/>
        </w:rPr>
        <w:t>（</w:t>
      </w:r>
      <w:r>
        <w:rPr>
          <w:rFonts w:ascii="Times New Roman" w:hAnsi="Times New Roman" w:eastAsia="Times New Roman" w:cs="Times New Roman"/>
          <w:color w:val="auto"/>
          <w:spacing w:val="-1"/>
          <w:sz w:val="24"/>
          <w:szCs w:val="24"/>
          <w:highlight w:val="none"/>
        </w:rPr>
        <w:t>4</w:t>
      </w:r>
      <w:r>
        <w:rPr>
          <w:rFonts w:ascii="仿宋" w:hAnsi="仿宋" w:eastAsia="仿宋" w:cs="仿宋"/>
          <w:color w:val="auto"/>
          <w:spacing w:val="-1"/>
          <w:sz w:val="24"/>
          <w:szCs w:val="24"/>
          <w:highlight w:val="none"/>
        </w:rPr>
        <w:t>）指导教师：一律以实际指导的教师署名</w:t>
      </w: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，只能填</w:t>
      </w:r>
      <w:r>
        <w:rPr>
          <w:rFonts w:ascii="仿宋" w:hAnsi="仿宋" w:eastAsia="仿宋" w:cs="仿宋"/>
          <w:color w:val="auto"/>
          <w:spacing w:val="-1"/>
          <w:sz w:val="24"/>
          <w:szCs w:val="24"/>
          <w:highlight w:val="none"/>
        </w:rPr>
        <w:t>写一名指导教师，格式为：姓名职称，职称需规范填写全</w:t>
      </w:r>
      <w:r>
        <w:rPr>
          <w:rFonts w:ascii="仿宋" w:hAnsi="仿宋" w:eastAsia="仿宋" w:cs="仿宋"/>
          <w:color w:val="auto"/>
          <w:spacing w:val="-12"/>
          <w:sz w:val="24"/>
          <w:szCs w:val="24"/>
          <w:highlight w:val="none"/>
        </w:rPr>
        <w:t>称。</w:t>
      </w:r>
    </w:p>
    <w:p w14:paraId="004188F3">
      <w:pPr>
        <w:spacing w:before="117" w:line="230" w:lineRule="auto"/>
        <w:ind w:left="469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ascii="Times New Roman" w:hAnsi="Times New Roman" w:eastAsia="Times New Roman" w:cs="Times New Roman"/>
          <w:color w:val="auto"/>
          <w:spacing w:val="-1"/>
          <w:sz w:val="24"/>
          <w:szCs w:val="24"/>
          <w:highlight w:val="none"/>
        </w:rPr>
        <w:t>2.</w:t>
      </w:r>
      <w:r>
        <w:rPr>
          <w:rFonts w:ascii="仿宋" w:hAnsi="仿宋" w:eastAsia="仿宋" w:cs="仿宋"/>
          <w:color w:val="auto"/>
          <w:spacing w:val="-1"/>
          <w:sz w:val="24"/>
          <w:szCs w:val="24"/>
          <w:highlight w:val="none"/>
        </w:rPr>
        <w:t>毕业设计（论文）任务书</w:t>
      </w:r>
      <w:r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  <w:lang w:val="en-US" w:eastAsia="zh-CN"/>
        </w:rPr>
        <w:t>附件2</w:t>
      </w:r>
      <w:r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  <w:lang w:eastAsia="zh-CN"/>
        </w:rPr>
        <w:t>）</w:t>
      </w:r>
    </w:p>
    <w:p w14:paraId="5311A1B0">
      <w:pPr>
        <w:spacing w:before="102" w:line="230" w:lineRule="auto"/>
        <w:ind w:left="468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spacing w:val="-1"/>
          <w:sz w:val="24"/>
          <w:szCs w:val="24"/>
          <w:highlight w:val="none"/>
          <w:lang w:val="en-US" w:eastAsia="zh-CN"/>
        </w:rPr>
        <w:t>3</w:t>
      </w:r>
      <w:r>
        <w:rPr>
          <w:rFonts w:ascii="Times New Roman" w:hAnsi="Times New Roman" w:eastAsia="Times New Roman" w:cs="Times New Roman"/>
          <w:color w:val="auto"/>
          <w:spacing w:val="-1"/>
          <w:sz w:val="24"/>
          <w:szCs w:val="24"/>
          <w:highlight w:val="none"/>
        </w:rPr>
        <w:t>.</w:t>
      </w:r>
      <w:r>
        <w:rPr>
          <w:rFonts w:ascii="仿宋" w:hAnsi="仿宋" w:eastAsia="仿宋" w:cs="仿宋"/>
          <w:color w:val="auto"/>
          <w:spacing w:val="-1"/>
          <w:sz w:val="24"/>
          <w:szCs w:val="24"/>
          <w:highlight w:val="none"/>
        </w:rPr>
        <w:t>毕业设计（论文）进度计划表</w:t>
      </w:r>
      <w:r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  <w:lang w:val="en-US" w:eastAsia="zh-CN"/>
        </w:rPr>
        <w:t>附件2</w:t>
      </w:r>
      <w:r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  <w:lang w:eastAsia="zh-CN"/>
        </w:rPr>
        <w:t>）</w:t>
      </w:r>
    </w:p>
    <w:p w14:paraId="252AED17">
      <w:pPr>
        <w:spacing w:before="100" w:line="230" w:lineRule="auto"/>
        <w:ind w:left="479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Times New Roman" w:hAnsi="Times New Roman" w:eastAsia="宋体" w:cs="Times New Roman"/>
          <w:color w:val="auto"/>
          <w:spacing w:val="-1"/>
          <w:sz w:val="24"/>
          <w:szCs w:val="24"/>
          <w:highlight w:val="none"/>
          <w:lang w:val="en-US" w:eastAsia="zh-CN"/>
        </w:rPr>
        <w:t>4</w:t>
      </w:r>
      <w:r>
        <w:rPr>
          <w:rFonts w:ascii="Times New Roman" w:hAnsi="Times New Roman" w:eastAsia="Times New Roman" w:cs="Times New Roman"/>
          <w:color w:val="auto"/>
          <w:spacing w:val="-1"/>
          <w:sz w:val="24"/>
          <w:szCs w:val="24"/>
          <w:highlight w:val="none"/>
        </w:rPr>
        <w:t>.</w:t>
      </w:r>
      <w:r>
        <w:rPr>
          <w:rFonts w:ascii="仿宋" w:hAnsi="仿宋" w:eastAsia="仿宋" w:cs="仿宋"/>
          <w:color w:val="auto"/>
          <w:spacing w:val="-1"/>
          <w:sz w:val="24"/>
          <w:szCs w:val="24"/>
          <w:highlight w:val="none"/>
        </w:rPr>
        <w:t>毕业设计（论文）成绩考核表</w:t>
      </w:r>
      <w:r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  <w:lang w:val="en-US" w:eastAsia="zh-CN"/>
        </w:rPr>
        <w:t>附件3</w:t>
      </w:r>
      <w:r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  <w:lang w:eastAsia="zh-CN"/>
        </w:rPr>
        <w:t>）</w:t>
      </w:r>
    </w:p>
    <w:p w14:paraId="3BA6125B">
      <w:pPr>
        <w:spacing w:before="101" w:line="230" w:lineRule="auto"/>
        <w:ind w:left="474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Times New Roman" w:hAnsi="Times New Roman" w:eastAsia="宋体" w:cs="Times New Roman"/>
          <w:color w:val="auto"/>
          <w:spacing w:val="-1"/>
          <w:sz w:val="24"/>
          <w:szCs w:val="24"/>
          <w:highlight w:val="none"/>
          <w:lang w:val="en-US" w:eastAsia="zh-CN"/>
        </w:rPr>
        <w:t>5</w:t>
      </w:r>
      <w:r>
        <w:rPr>
          <w:rFonts w:ascii="Times New Roman" w:hAnsi="Times New Roman" w:eastAsia="Times New Roman" w:cs="Times New Roman"/>
          <w:color w:val="auto"/>
          <w:spacing w:val="-1"/>
          <w:sz w:val="24"/>
          <w:szCs w:val="24"/>
          <w:highlight w:val="none"/>
        </w:rPr>
        <w:t>.</w:t>
      </w:r>
      <w:r>
        <w:rPr>
          <w:rFonts w:ascii="仿宋" w:hAnsi="仿宋" w:eastAsia="仿宋" w:cs="仿宋"/>
          <w:color w:val="auto"/>
          <w:spacing w:val="-1"/>
          <w:sz w:val="24"/>
          <w:szCs w:val="24"/>
          <w:highlight w:val="none"/>
        </w:rPr>
        <w:t>毕业设计（论文）学术诚信声明</w:t>
      </w:r>
      <w:r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  <w:lang w:val="en-US" w:eastAsia="zh-CN"/>
        </w:rPr>
        <w:t>附件6</w:t>
      </w:r>
      <w:bookmarkStart w:id="2" w:name="_GoBack"/>
      <w:bookmarkEnd w:id="2"/>
      <w:r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  <w:lang w:eastAsia="zh-CN"/>
        </w:rPr>
        <w:t>）</w:t>
      </w:r>
    </w:p>
    <w:p w14:paraId="230D78D1">
      <w:pPr>
        <w:spacing w:before="101" w:line="307" w:lineRule="auto"/>
        <w:ind w:firstLine="483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3"/>
          <w:sz w:val="24"/>
          <w:szCs w:val="24"/>
          <w:highlight w:val="none"/>
        </w:rPr>
        <w:t>毕业设计（论文）任务书、进度计划表、</w:t>
      </w:r>
      <w:r>
        <w:rPr>
          <w:rFonts w:ascii="仿宋" w:hAnsi="仿宋" w:eastAsia="仿宋" w:cs="仿宋"/>
          <w:color w:val="auto"/>
          <w:spacing w:val="-5"/>
          <w:sz w:val="24"/>
          <w:szCs w:val="24"/>
          <w:highlight w:val="none"/>
        </w:rPr>
        <w:t>成绩考核表和</w:t>
      </w:r>
      <w:r>
        <w:rPr>
          <w:rFonts w:ascii="仿宋" w:hAnsi="仿宋" w:eastAsia="仿宋" w:cs="仿宋"/>
          <w:color w:val="auto"/>
          <w:spacing w:val="-6"/>
          <w:sz w:val="24"/>
          <w:szCs w:val="24"/>
          <w:highlight w:val="none"/>
        </w:rPr>
        <w:t>学术诚信声明的标准表格由</w:t>
      </w:r>
      <w:r>
        <w:rPr>
          <w:rFonts w:hint="eastAsia" w:ascii="仿宋" w:hAnsi="仿宋" w:eastAsia="仿宋" w:cs="仿宋"/>
          <w:color w:val="auto"/>
          <w:spacing w:val="-6"/>
          <w:sz w:val="24"/>
          <w:szCs w:val="24"/>
          <w:highlight w:val="none"/>
          <w:lang w:eastAsia="zh-CN"/>
        </w:rPr>
        <w:t>学院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lang w:eastAsia="zh-CN"/>
        </w:rPr>
        <w:t>负责教学管理运行部门</w:t>
      </w:r>
      <w:r>
        <w:rPr>
          <w:rFonts w:ascii="仿宋" w:hAnsi="仿宋" w:eastAsia="仿宋" w:cs="仿宋"/>
          <w:color w:val="auto"/>
          <w:spacing w:val="-6"/>
          <w:sz w:val="24"/>
          <w:szCs w:val="24"/>
          <w:highlight w:val="none"/>
        </w:rPr>
        <w:t>统一制定</w:t>
      </w: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。学生和老师应按照表格上的要求认真、</w:t>
      </w:r>
      <w:r>
        <w:rPr>
          <w:rFonts w:ascii="仿宋" w:hAnsi="仿宋" w:eastAsia="仿宋" w:cs="仿宋"/>
          <w:color w:val="auto"/>
          <w:spacing w:val="-9"/>
          <w:sz w:val="24"/>
          <w:szCs w:val="24"/>
          <w:highlight w:val="none"/>
        </w:rPr>
        <w:t>完整地填写。其中，成绩考核表一式</w:t>
      </w:r>
      <w:r>
        <w:rPr>
          <w:rFonts w:hint="eastAsia" w:ascii="仿宋" w:hAnsi="仿宋" w:eastAsia="仿宋" w:cs="仿宋"/>
          <w:color w:val="auto"/>
          <w:spacing w:val="-9"/>
          <w:sz w:val="24"/>
          <w:szCs w:val="24"/>
          <w:highlight w:val="none"/>
          <w:lang w:val="en-US" w:eastAsia="zh-CN"/>
        </w:rPr>
        <w:t>两</w:t>
      </w:r>
      <w:r>
        <w:rPr>
          <w:rFonts w:ascii="仿宋" w:hAnsi="仿宋" w:eastAsia="仿宋" w:cs="仿宋"/>
          <w:color w:val="auto"/>
          <w:spacing w:val="-9"/>
          <w:sz w:val="24"/>
          <w:szCs w:val="24"/>
          <w:highlight w:val="none"/>
        </w:rPr>
        <w:t>份</w:t>
      </w:r>
      <w:r>
        <w:rPr>
          <w:rFonts w:ascii="仿宋" w:hAnsi="仿宋" w:eastAsia="仿宋" w:cs="仿宋"/>
          <w:color w:val="auto"/>
          <w:spacing w:val="-3"/>
          <w:sz w:val="24"/>
          <w:szCs w:val="24"/>
          <w:highlight w:val="none"/>
        </w:rPr>
        <w:t>交给学院教务科。</w:t>
      </w:r>
    </w:p>
    <w:p w14:paraId="713778D0">
      <w:pPr>
        <w:spacing w:before="1" w:line="231" w:lineRule="auto"/>
        <w:ind w:left="492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spacing w:val="-10"/>
          <w:sz w:val="24"/>
          <w:szCs w:val="24"/>
          <w:highlight w:val="none"/>
          <w:lang w:val="en-US" w:eastAsia="zh-CN"/>
        </w:rPr>
        <w:t>6</w:t>
      </w:r>
      <w:r>
        <w:rPr>
          <w:rFonts w:ascii="Times New Roman" w:hAnsi="Times New Roman" w:eastAsia="Times New Roman" w:cs="Times New Roman"/>
          <w:color w:val="auto"/>
          <w:spacing w:val="-10"/>
          <w:sz w:val="24"/>
          <w:szCs w:val="24"/>
          <w:highlight w:val="none"/>
        </w:rPr>
        <w:t>.</w:t>
      </w:r>
      <w:r>
        <w:rPr>
          <w:rFonts w:ascii="仿宋" w:hAnsi="仿宋" w:eastAsia="仿宋" w:cs="仿宋"/>
          <w:color w:val="auto"/>
          <w:spacing w:val="-10"/>
          <w:sz w:val="24"/>
          <w:szCs w:val="24"/>
          <w:highlight w:val="none"/>
        </w:rPr>
        <w:t>中文摘要</w:t>
      </w:r>
    </w:p>
    <w:p w14:paraId="17B05220">
      <w:pPr>
        <w:spacing w:before="98" w:line="307" w:lineRule="auto"/>
        <w:ind w:right="80" w:firstLine="489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5"/>
          <w:sz w:val="24"/>
          <w:szCs w:val="24"/>
          <w:highlight w:val="none"/>
        </w:rPr>
        <w:t>字数在</w:t>
      </w:r>
      <w:r>
        <w:rPr>
          <w:rFonts w:ascii="Times New Roman" w:hAnsi="Times New Roman" w:eastAsia="Times New Roman" w:cs="Times New Roman"/>
          <w:color w:val="auto"/>
          <w:spacing w:val="-5"/>
          <w:sz w:val="24"/>
          <w:szCs w:val="24"/>
          <w:highlight w:val="none"/>
        </w:rPr>
        <w:t>300-500</w:t>
      </w:r>
      <w:r>
        <w:rPr>
          <w:rFonts w:ascii="仿宋" w:hAnsi="仿宋" w:eastAsia="仿宋" w:cs="仿宋"/>
          <w:color w:val="auto"/>
          <w:spacing w:val="-5"/>
          <w:sz w:val="24"/>
          <w:szCs w:val="24"/>
          <w:highlight w:val="none"/>
        </w:rPr>
        <w:t>字为宜。内容应包括课题设计</w:t>
      </w:r>
      <w:r>
        <w:rPr>
          <w:rFonts w:ascii="仿宋" w:hAnsi="仿宋" w:eastAsia="仿宋" w:cs="仿宋"/>
          <w:color w:val="auto"/>
          <w:spacing w:val="-6"/>
          <w:sz w:val="24"/>
          <w:szCs w:val="24"/>
          <w:highlight w:val="none"/>
        </w:rPr>
        <w:t>意义、完</w:t>
      </w:r>
      <w:r>
        <w:rPr>
          <w:rFonts w:ascii="仿宋" w:hAnsi="仿宋" w:eastAsia="仿宋" w:cs="仿宋"/>
          <w:color w:val="auto"/>
          <w:spacing w:val="-10"/>
          <w:sz w:val="24"/>
          <w:szCs w:val="24"/>
          <w:highlight w:val="none"/>
        </w:rPr>
        <w:t>成的主要工作、形成的重要结论等。语言</w:t>
      </w:r>
      <w:r>
        <w:rPr>
          <w:rFonts w:hint="eastAsia" w:ascii="仿宋" w:hAnsi="仿宋" w:eastAsia="仿宋" w:cs="仿宋"/>
          <w:color w:val="auto"/>
          <w:spacing w:val="-10"/>
          <w:sz w:val="24"/>
          <w:szCs w:val="24"/>
          <w:highlight w:val="none"/>
          <w:lang w:eastAsia="zh-CN"/>
        </w:rPr>
        <w:t>力求精练</w:t>
      </w:r>
      <w:r>
        <w:rPr>
          <w:rFonts w:ascii="仿宋" w:hAnsi="仿宋" w:eastAsia="仿宋" w:cs="仿宋"/>
          <w:color w:val="auto"/>
          <w:spacing w:val="-10"/>
          <w:sz w:val="24"/>
          <w:szCs w:val="24"/>
          <w:highlight w:val="none"/>
        </w:rPr>
        <w:t>，突出论</w:t>
      </w:r>
      <w:r>
        <w:rPr>
          <w:rFonts w:ascii="仿宋" w:hAnsi="仿宋" w:eastAsia="仿宋" w:cs="仿宋"/>
          <w:color w:val="auto"/>
          <w:spacing w:val="-8"/>
          <w:sz w:val="24"/>
          <w:szCs w:val="24"/>
          <w:highlight w:val="none"/>
        </w:rPr>
        <w:t>文的主要成果及创新性。为了便于文献检索，要求作者从正</w:t>
      </w: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文或标题中挑选出</w:t>
      </w:r>
      <w:r>
        <w:rPr>
          <w:rFonts w:ascii="Times New Roman" w:hAnsi="Times New Roman" w:eastAsia="Times New Roman" w:cs="Times New Roman"/>
          <w:color w:val="auto"/>
          <w:spacing w:val="-2"/>
          <w:sz w:val="24"/>
          <w:szCs w:val="24"/>
          <w:highlight w:val="none"/>
        </w:rPr>
        <w:t>3</w:t>
      </w: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～</w:t>
      </w:r>
      <w:r>
        <w:rPr>
          <w:rFonts w:ascii="Times New Roman" w:hAnsi="Times New Roman" w:eastAsia="Times New Roman" w:cs="Times New Roman"/>
          <w:color w:val="auto"/>
          <w:spacing w:val="-2"/>
          <w:sz w:val="24"/>
          <w:szCs w:val="24"/>
          <w:highlight w:val="none"/>
        </w:rPr>
        <w:t>5</w:t>
      </w: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个能表达论文主要内容的词语作为</w:t>
      </w:r>
      <w:r>
        <w:rPr>
          <w:rFonts w:ascii="仿宋" w:hAnsi="仿宋" w:eastAsia="仿宋" w:cs="仿宋"/>
          <w:color w:val="auto"/>
          <w:spacing w:val="-6"/>
          <w:sz w:val="24"/>
          <w:szCs w:val="24"/>
          <w:highlight w:val="none"/>
        </w:rPr>
        <w:t>论文的关键词。</w:t>
      </w:r>
    </w:p>
    <w:p w14:paraId="4E34559F">
      <w:pPr>
        <w:spacing w:before="5" w:line="232" w:lineRule="auto"/>
        <w:ind w:left="492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spacing w:val="-8"/>
          <w:sz w:val="24"/>
          <w:szCs w:val="24"/>
          <w:highlight w:val="none"/>
          <w:lang w:val="en-US" w:eastAsia="zh-CN"/>
        </w:rPr>
        <w:t>7</w:t>
      </w:r>
      <w:r>
        <w:rPr>
          <w:rFonts w:ascii="Times New Roman" w:hAnsi="Times New Roman" w:eastAsia="Times New Roman" w:cs="Times New Roman"/>
          <w:color w:val="auto"/>
          <w:spacing w:val="-8"/>
          <w:sz w:val="24"/>
          <w:szCs w:val="24"/>
          <w:highlight w:val="none"/>
        </w:rPr>
        <w:t>.</w:t>
      </w:r>
      <w:r>
        <w:rPr>
          <w:rFonts w:ascii="仿宋" w:hAnsi="仿宋" w:eastAsia="仿宋" w:cs="仿宋"/>
          <w:color w:val="auto"/>
          <w:spacing w:val="-8"/>
          <w:sz w:val="24"/>
          <w:szCs w:val="24"/>
          <w:highlight w:val="none"/>
        </w:rPr>
        <w:t>英文摘要</w:t>
      </w:r>
    </w:p>
    <w:p w14:paraId="25A46B20">
      <w:pPr>
        <w:spacing w:before="97" w:line="217" w:lineRule="auto"/>
        <w:ind w:left="479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英文摘要另起一页开始书写，内容与中文摘要相同。</w:t>
      </w:r>
    </w:p>
    <w:p w14:paraId="0B7C7245">
      <w:pPr>
        <w:spacing w:before="117" w:line="233" w:lineRule="auto"/>
        <w:ind w:left="492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spacing w:val="-12"/>
          <w:sz w:val="24"/>
          <w:szCs w:val="24"/>
          <w:highlight w:val="none"/>
          <w:lang w:val="en-US" w:eastAsia="zh-CN"/>
        </w:rPr>
        <w:t>8</w:t>
      </w:r>
      <w:r>
        <w:rPr>
          <w:rFonts w:ascii="Times New Roman" w:hAnsi="Times New Roman" w:eastAsia="Times New Roman" w:cs="Times New Roman"/>
          <w:color w:val="auto"/>
          <w:spacing w:val="-12"/>
          <w:sz w:val="24"/>
          <w:szCs w:val="24"/>
          <w:highlight w:val="none"/>
        </w:rPr>
        <w:t>.</w:t>
      </w:r>
      <w:r>
        <w:rPr>
          <w:rFonts w:ascii="仿宋" w:hAnsi="仿宋" w:eastAsia="仿宋" w:cs="仿宋"/>
          <w:color w:val="auto"/>
          <w:spacing w:val="-12"/>
          <w:sz w:val="24"/>
          <w:szCs w:val="24"/>
          <w:highlight w:val="none"/>
        </w:rPr>
        <w:t>目录</w:t>
      </w:r>
    </w:p>
    <w:p w14:paraId="300319E8">
      <w:pPr>
        <w:spacing w:before="97" w:line="308" w:lineRule="auto"/>
        <w:ind w:left="3" w:right="81" w:firstLine="518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8"/>
          <w:sz w:val="24"/>
          <w:szCs w:val="24"/>
          <w:highlight w:val="none"/>
        </w:rPr>
        <w:t>目录是论文的提纲，也是论文组成部分的小标题，从第</w:t>
      </w:r>
      <w:r>
        <w:rPr>
          <w:rFonts w:ascii="仿宋" w:hAnsi="仿宋" w:eastAsia="仿宋" w:cs="仿宋"/>
          <w:color w:val="auto"/>
          <w:spacing w:val="-5"/>
          <w:sz w:val="24"/>
          <w:szCs w:val="24"/>
          <w:highlight w:val="none"/>
        </w:rPr>
        <w:t>一章开始。中英文摘要、主要符号表等前置部</w:t>
      </w:r>
      <w:r>
        <w:rPr>
          <w:rFonts w:ascii="仿宋" w:hAnsi="仿宋" w:eastAsia="仿宋" w:cs="仿宋"/>
          <w:color w:val="auto"/>
          <w:spacing w:val="-6"/>
          <w:sz w:val="24"/>
          <w:szCs w:val="24"/>
          <w:highlight w:val="none"/>
        </w:rPr>
        <w:t>分不要放在目</w:t>
      </w:r>
      <w:r>
        <w:rPr>
          <w:rFonts w:ascii="仿宋" w:hAnsi="仿宋" w:eastAsia="仿宋" w:cs="仿宋"/>
          <w:color w:val="auto"/>
          <w:spacing w:val="-12"/>
          <w:sz w:val="24"/>
          <w:szCs w:val="24"/>
          <w:highlight w:val="none"/>
        </w:rPr>
        <w:t>录里。</w:t>
      </w:r>
    </w:p>
    <w:p w14:paraId="6CEF876C">
      <w:pPr>
        <w:spacing w:before="1" w:line="230" w:lineRule="auto"/>
        <w:ind w:left="492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spacing w:val="-6"/>
          <w:sz w:val="24"/>
          <w:szCs w:val="24"/>
          <w:highlight w:val="none"/>
          <w:lang w:val="en-US" w:eastAsia="zh-CN"/>
        </w:rPr>
        <w:t>9</w:t>
      </w:r>
      <w:r>
        <w:rPr>
          <w:rFonts w:ascii="Times New Roman" w:hAnsi="Times New Roman" w:eastAsia="Times New Roman" w:cs="Times New Roman"/>
          <w:color w:val="auto"/>
          <w:spacing w:val="-6"/>
          <w:sz w:val="24"/>
          <w:szCs w:val="24"/>
          <w:highlight w:val="none"/>
        </w:rPr>
        <w:t>.</w:t>
      </w:r>
      <w:r>
        <w:rPr>
          <w:rFonts w:ascii="仿宋" w:hAnsi="仿宋" w:eastAsia="仿宋" w:cs="仿宋"/>
          <w:color w:val="auto"/>
          <w:spacing w:val="-6"/>
          <w:sz w:val="24"/>
          <w:szCs w:val="24"/>
          <w:highlight w:val="none"/>
        </w:rPr>
        <w:t>主要符号表</w:t>
      </w:r>
    </w:p>
    <w:p w14:paraId="4E488071">
      <w:pPr>
        <w:spacing w:before="97" w:line="308" w:lineRule="auto"/>
        <w:ind w:firstLine="480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如果论文中使用了大量的物理量符号、标志</w:t>
      </w:r>
      <w:r>
        <w:rPr>
          <w:rFonts w:ascii="仿宋" w:hAnsi="仿宋" w:eastAsia="仿宋" w:cs="仿宋"/>
          <w:color w:val="auto"/>
          <w:spacing w:val="-3"/>
          <w:sz w:val="24"/>
          <w:szCs w:val="24"/>
          <w:highlight w:val="none"/>
        </w:rPr>
        <w:t>、缩略词、</w:t>
      </w:r>
      <w:r>
        <w:rPr>
          <w:rFonts w:ascii="仿宋" w:hAnsi="仿宋" w:eastAsia="仿宋" w:cs="仿宋"/>
          <w:color w:val="auto"/>
          <w:spacing w:val="-8"/>
          <w:sz w:val="24"/>
          <w:szCs w:val="24"/>
          <w:highlight w:val="none"/>
        </w:rPr>
        <w:t>专门计量单位、自定义名词和术语等，应编写成注释说明汇</w:t>
      </w:r>
      <w:r>
        <w:rPr>
          <w:rFonts w:ascii="仿宋" w:hAnsi="仿宋" w:eastAsia="仿宋" w:cs="仿宋"/>
          <w:color w:val="auto"/>
          <w:spacing w:val="-11"/>
          <w:sz w:val="24"/>
          <w:szCs w:val="24"/>
          <w:highlight w:val="none"/>
        </w:rPr>
        <w:t>集表，中英文要对照。假如上述符号和缩略词使</w:t>
      </w:r>
      <w:r>
        <w:rPr>
          <w:rFonts w:ascii="仿宋" w:hAnsi="仿宋" w:eastAsia="仿宋" w:cs="仿宋"/>
          <w:color w:val="auto"/>
          <w:spacing w:val="-12"/>
          <w:sz w:val="24"/>
          <w:szCs w:val="24"/>
          <w:highlight w:val="none"/>
        </w:rPr>
        <w:t>用数量不多，</w:t>
      </w: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可以不设专门的汇集表，而在论文中出现时加以说明。</w:t>
      </w:r>
    </w:p>
    <w:p w14:paraId="67C029A1">
      <w:pPr>
        <w:spacing w:before="1" w:line="231" w:lineRule="auto"/>
        <w:ind w:left="492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spacing w:val="-6"/>
          <w:sz w:val="24"/>
          <w:szCs w:val="24"/>
          <w:highlight w:val="none"/>
          <w:lang w:val="en-US" w:eastAsia="zh-CN"/>
        </w:rPr>
        <w:t>10</w:t>
      </w:r>
      <w:r>
        <w:rPr>
          <w:rFonts w:ascii="Times New Roman" w:hAnsi="Times New Roman" w:eastAsia="Times New Roman" w:cs="Times New Roman"/>
          <w:color w:val="auto"/>
          <w:spacing w:val="-6"/>
          <w:sz w:val="24"/>
          <w:szCs w:val="24"/>
          <w:highlight w:val="none"/>
        </w:rPr>
        <w:t>.</w:t>
      </w:r>
      <w:r>
        <w:rPr>
          <w:rFonts w:ascii="仿宋" w:hAnsi="仿宋" w:eastAsia="仿宋" w:cs="仿宋"/>
          <w:color w:val="auto"/>
          <w:spacing w:val="-6"/>
          <w:sz w:val="24"/>
          <w:szCs w:val="24"/>
          <w:highlight w:val="none"/>
        </w:rPr>
        <w:t>绪论（第一章）</w:t>
      </w:r>
    </w:p>
    <w:p w14:paraId="7C631FA5">
      <w:pPr>
        <w:spacing w:before="102" w:line="307" w:lineRule="auto"/>
        <w:ind w:firstLine="480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6"/>
          <w:sz w:val="24"/>
          <w:szCs w:val="24"/>
          <w:highlight w:val="none"/>
        </w:rPr>
        <w:t>在论文主体前，综述课题背景、国内外的研究现状、理</w:t>
      </w: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论依据、实验基础、发展趋势及本课题所具有的理论意义、</w:t>
      </w:r>
      <w:r>
        <w:rPr>
          <w:rFonts w:ascii="仿宋" w:hAnsi="仿宋" w:eastAsia="仿宋" w:cs="仿宋"/>
          <w:color w:val="auto"/>
          <w:spacing w:val="-3"/>
          <w:sz w:val="24"/>
          <w:szCs w:val="24"/>
          <w:highlight w:val="none"/>
        </w:rPr>
        <w:t>实用价值及论文所要解决的问题等内容。文字以</w:t>
      </w:r>
      <w:r>
        <w:rPr>
          <w:rFonts w:ascii="Times New Roman" w:hAnsi="Times New Roman" w:eastAsia="Times New Roman" w:cs="Times New Roman"/>
          <w:color w:val="auto"/>
          <w:spacing w:val="-3"/>
          <w:sz w:val="24"/>
          <w:szCs w:val="24"/>
          <w:highlight w:val="none"/>
        </w:rPr>
        <w:t>1000</w:t>
      </w:r>
      <w:r>
        <w:rPr>
          <w:rFonts w:ascii="仿宋" w:hAnsi="仿宋" w:eastAsia="仿宋" w:cs="仿宋"/>
          <w:color w:val="auto"/>
          <w:spacing w:val="-3"/>
          <w:sz w:val="24"/>
          <w:szCs w:val="24"/>
          <w:highlight w:val="none"/>
        </w:rPr>
        <w:t>字左</w:t>
      </w:r>
      <w:r>
        <w:rPr>
          <w:rFonts w:ascii="仿宋" w:hAnsi="仿宋" w:eastAsia="仿宋" w:cs="仿宋"/>
          <w:color w:val="auto"/>
          <w:spacing w:val="-10"/>
          <w:sz w:val="24"/>
          <w:szCs w:val="24"/>
          <w:highlight w:val="none"/>
        </w:rPr>
        <w:t>右为宜。</w:t>
      </w:r>
    </w:p>
    <w:p w14:paraId="741F6895">
      <w:pPr>
        <w:spacing w:before="14" w:line="232" w:lineRule="auto"/>
        <w:ind w:left="494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spacing w:val="-6"/>
          <w:sz w:val="24"/>
          <w:szCs w:val="24"/>
          <w:highlight w:val="none"/>
          <w:lang w:val="en-US" w:eastAsia="zh-CN"/>
        </w:rPr>
        <w:t>11</w:t>
      </w:r>
      <w:r>
        <w:rPr>
          <w:rFonts w:ascii="Times New Roman" w:hAnsi="Times New Roman" w:eastAsia="Times New Roman" w:cs="Times New Roman"/>
          <w:color w:val="auto"/>
          <w:spacing w:val="-6"/>
          <w:sz w:val="24"/>
          <w:szCs w:val="24"/>
          <w:highlight w:val="none"/>
        </w:rPr>
        <w:t>.</w:t>
      </w:r>
      <w:r>
        <w:rPr>
          <w:rFonts w:ascii="仿宋" w:hAnsi="仿宋" w:eastAsia="仿宋" w:cs="仿宋"/>
          <w:color w:val="auto"/>
          <w:spacing w:val="-6"/>
          <w:sz w:val="24"/>
          <w:szCs w:val="24"/>
          <w:highlight w:val="none"/>
        </w:rPr>
        <w:t>论文主体</w:t>
      </w:r>
    </w:p>
    <w:p w14:paraId="160B2739">
      <w:pPr>
        <w:spacing w:before="95" w:line="308" w:lineRule="auto"/>
        <w:ind w:firstLine="483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6"/>
          <w:sz w:val="24"/>
          <w:szCs w:val="24"/>
          <w:highlight w:val="none"/>
        </w:rPr>
        <w:t>论文主体是论文的主要部分，论文各章之间应该前后关</w:t>
      </w: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联，构成一个有机的整体。论文给出的数据必须真实可靠，</w:t>
      </w:r>
      <w:r>
        <w:rPr>
          <w:rFonts w:ascii="仿宋" w:hAnsi="仿宋" w:eastAsia="仿宋" w:cs="仿宋"/>
          <w:color w:val="auto"/>
          <w:spacing w:val="-5"/>
          <w:sz w:val="24"/>
          <w:szCs w:val="24"/>
          <w:highlight w:val="none"/>
        </w:rPr>
        <w:t>推理正确，结论明确，无概念性和科学错误。引用他人研究</w:t>
      </w: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成果时，应注明出处，不得将其与本人的工作混淆在一起。</w:t>
      </w:r>
      <w:r>
        <w:rPr>
          <w:rFonts w:ascii="仿宋" w:hAnsi="仿宋" w:eastAsia="仿宋" w:cs="仿宋"/>
          <w:color w:val="auto"/>
          <w:spacing w:val="-4"/>
          <w:sz w:val="24"/>
          <w:szCs w:val="24"/>
          <w:highlight w:val="none"/>
        </w:rPr>
        <w:t>主体各章后应有一节</w:t>
      </w:r>
      <w:r>
        <w:rPr>
          <w:rFonts w:ascii="Times New Roman" w:hAnsi="Times New Roman" w:eastAsia="Times New Roman" w:cs="Times New Roman"/>
          <w:color w:val="auto"/>
          <w:spacing w:val="-4"/>
          <w:sz w:val="24"/>
          <w:szCs w:val="24"/>
          <w:highlight w:val="none"/>
        </w:rPr>
        <w:t>“</w:t>
      </w:r>
      <w:r>
        <w:rPr>
          <w:rFonts w:ascii="仿宋" w:hAnsi="仿宋" w:eastAsia="仿宋" w:cs="仿宋"/>
          <w:color w:val="auto"/>
          <w:spacing w:val="-4"/>
          <w:sz w:val="24"/>
          <w:szCs w:val="24"/>
          <w:highlight w:val="none"/>
        </w:rPr>
        <w:t>本章小结</w:t>
      </w:r>
      <w:r>
        <w:rPr>
          <w:rFonts w:ascii="Times New Roman" w:hAnsi="Times New Roman" w:eastAsia="Times New Roman" w:cs="Times New Roman"/>
          <w:color w:val="auto"/>
          <w:spacing w:val="-4"/>
          <w:sz w:val="24"/>
          <w:szCs w:val="24"/>
          <w:highlight w:val="none"/>
        </w:rPr>
        <w:t>”</w:t>
      </w:r>
      <w:r>
        <w:rPr>
          <w:rFonts w:ascii="仿宋" w:hAnsi="仿宋" w:eastAsia="仿宋" w:cs="仿宋"/>
          <w:color w:val="auto"/>
          <w:spacing w:val="-4"/>
          <w:sz w:val="24"/>
          <w:szCs w:val="24"/>
          <w:highlight w:val="none"/>
        </w:rPr>
        <w:t>，是对各章研究内容、方法</w:t>
      </w:r>
      <w:r>
        <w:rPr>
          <w:rFonts w:ascii="仿宋" w:hAnsi="仿宋" w:eastAsia="仿宋" w:cs="仿宋"/>
          <w:color w:val="auto"/>
          <w:spacing w:val="-5"/>
          <w:sz w:val="24"/>
          <w:szCs w:val="24"/>
          <w:highlight w:val="none"/>
        </w:rPr>
        <w:t>与成果的简洁准确的总结与概括，也是学位论文最后结论的依据。作者应真实全面地反映毕业设计的工作量、工作水平</w:t>
      </w:r>
      <w:r>
        <w:rPr>
          <w:rFonts w:ascii="仿宋" w:hAnsi="仿宋" w:eastAsia="仿宋" w:cs="仿宋"/>
          <w:color w:val="auto"/>
          <w:spacing w:val="-6"/>
          <w:sz w:val="24"/>
          <w:szCs w:val="24"/>
          <w:highlight w:val="none"/>
        </w:rPr>
        <w:t>和取得的成果。</w:t>
      </w:r>
    </w:p>
    <w:p w14:paraId="27A2AF96">
      <w:pPr>
        <w:spacing w:before="4" w:line="307" w:lineRule="auto"/>
        <w:ind w:left="2" w:right="18" w:firstLine="480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5"/>
          <w:sz w:val="24"/>
          <w:szCs w:val="24"/>
          <w:highlight w:val="none"/>
        </w:rPr>
        <w:t>论文正文字数要求：论文一般不少于</w:t>
      </w:r>
      <w:r>
        <w:rPr>
          <w:rFonts w:ascii="Times New Roman" w:hAnsi="Times New Roman" w:eastAsia="Times New Roman" w:cs="Times New Roman"/>
          <w:color w:val="auto"/>
          <w:spacing w:val="-5"/>
          <w:sz w:val="24"/>
          <w:szCs w:val="24"/>
          <w:highlight w:val="none"/>
        </w:rPr>
        <w:t>1.</w:t>
      </w:r>
      <w:r>
        <w:rPr>
          <w:rFonts w:hint="eastAsia" w:ascii="Times New Roman" w:hAnsi="Times New Roman" w:eastAsia="宋体" w:cs="Times New Roman"/>
          <w:color w:val="auto"/>
          <w:spacing w:val="-5"/>
          <w:sz w:val="24"/>
          <w:szCs w:val="24"/>
          <w:highlight w:val="none"/>
          <w:lang w:val="en-US" w:eastAsia="zh-CN"/>
        </w:rPr>
        <w:t>2</w:t>
      </w:r>
      <w:r>
        <w:rPr>
          <w:rFonts w:ascii="仿宋" w:hAnsi="仿宋" w:eastAsia="仿宋" w:cs="仿宋"/>
          <w:color w:val="auto"/>
          <w:spacing w:val="-5"/>
          <w:sz w:val="24"/>
          <w:szCs w:val="24"/>
          <w:highlight w:val="none"/>
        </w:rPr>
        <w:t>万字</w:t>
      </w:r>
      <w:r>
        <w:rPr>
          <w:rFonts w:ascii="仿宋" w:hAnsi="仿宋" w:eastAsia="仿宋" w:cs="仿宋"/>
          <w:color w:val="auto"/>
          <w:spacing w:val="-1"/>
          <w:sz w:val="24"/>
          <w:szCs w:val="24"/>
          <w:highlight w:val="none"/>
        </w:rPr>
        <w:t>。</w:t>
      </w:r>
    </w:p>
    <w:p w14:paraId="33CC2715">
      <w:pPr>
        <w:spacing w:before="1" w:line="231" w:lineRule="auto"/>
        <w:ind w:left="494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spacing w:val="-6"/>
          <w:sz w:val="24"/>
          <w:szCs w:val="24"/>
          <w:highlight w:val="none"/>
          <w:lang w:val="en-US" w:eastAsia="zh-CN"/>
        </w:rPr>
        <w:t>12</w:t>
      </w:r>
      <w:r>
        <w:rPr>
          <w:rFonts w:ascii="Times New Roman" w:hAnsi="Times New Roman" w:eastAsia="Times New Roman" w:cs="Times New Roman"/>
          <w:color w:val="auto"/>
          <w:spacing w:val="-6"/>
          <w:sz w:val="24"/>
          <w:szCs w:val="24"/>
          <w:highlight w:val="none"/>
        </w:rPr>
        <w:t>.</w:t>
      </w:r>
      <w:r>
        <w:rPr>
          <w:rFonts w:ascii="仿宋" w:hAnsi="仿宋" w:eastAsia="仿宋" w:cs="仿宋"/>
          <w:color w:val="auto"/>
          <w:spacing w:val="-6"/>
          <w:sz w:val="24"/>
          <w:szCs w:val="24"/>
          <w:highlight w:val="none"/>
        </w:rPr>
        <w:t>结论（最后一章）</w:t>
      </w:r>
    </w:p>
    <w:p w14:paraId="0B07226F">
      <w:pPr>
        <w:spacing w:before="96" w:line="308" w:lineRule="auto"/>
        <w:ind w:left="2" w:right="6" w:firstLine="480"/>
        <w:jc w:val="both"/>
        <w:rPr>
          <w:color w:val="auto"/>
          <w:highlight w:val="none"/>
        </w:rPr>
      </w:pPr>
      <w:r>
        <w:rPr>
          <w:rFonts w:ascii="仿宋" w:hAnsi="仿宋" w:eastAsia="仿宋" w:cs="仿宋"/>
          <w:color w:val="auto"/>
          <w:spacing w:val="-6"/>
          <w:sz w:val="24"/>
          <w:szCs w:val="24"/>
          <w:highlight w:val="none"/>
        </w:rPr>
        <w:t>论文的结论应包括论文的核心观点。要求作者对毕业设</w:t>
      </w:r>
      <w:r>
        <w:rPr>
          <w:rFonts w:ascii="仿宋" w:hAnsi="仿宋" w:eastAsia="仿宋" w:cs="仿宋"/>
          <w:color w:val="auto"/>
          <w:spacing w:val="-5"/>
          <w:sz w:val="24"/>
          <w:szCs w:val="24"/>
          <w:highlight w:val="none"/>
        </w:rPr>
        <w:t>计工作进行归纳和总结，提出自己的观点和见解，阐</w:t>
      </w:r>
      <w:r>
        <w:rPr>
          <w:rFonts w:ascii="仿宋" w:hAnsi="仿宋" w:eastAsia="仿宋" w:cs="仿宋"/>
          <w:color w:val="auto"/>
          <w:spacing w:val="-6"/>
          <w:sz w:val="24"/>
          <w:szCs w:val="24"/>
          <w:highlight w:val="none"/>
        </w:rPr>
        <w:t>述课题</w:t>
      </w:r>
      <w:r>
        <w:rPr>
          <w:rFonts w:ascii="仿宋" w:hAnsi="仿宋" w:eastAsia="仿宋" w:cs="仿宋"/>
          <w:color w:val="auto"/>
          <w:spacing w:val="-8"/>
          <w:sz w:val="24"/>
          <w:szCs w:val="24"/>
          <w:highlight w:val="none"/>
        </w:rPr>
        <w:t>成果的创新点、在本领域内的作用和意义，指明改进和完善的方向。结论具有相对的独立性，不应是对论文主体中各章</w:t>
      </w: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小结的简单重复，要与绪论相呼应。结论必须明确、精炼、</w:t>
      </w:r>
      <w:r>
        <w:rPr>
          <w:rFonts w:ascii="仿宋" w:hAnsi="仿宋" w:eastAsia="仿宋" w:cs="仿宋"/>
          <w:color w:val="auto"/>
          <w:spacing w:val="-4"/>
          <w:sz w:val="24"/>
          <w:szCs w:val="24"/>
          <w:highlight w:val="none"/>
        </w:rPr>
        <w:t>严谨，避免使用</w:t>
      </w:r>
      <w:r>
        <w:rPr>
          <w:rFonts w:ascii="Times New Roman" w:hAnsi="Times New Roman" w:eastAsia="Times New Roman" w:cs="Times New Roman"/>
          <w:color w:val="auto"/>
          <w:spacing w:val="-4"/>
          <w:sz w:val="24"/>
          <w:szCs w:val="24"/>
          <w:highlight w:val="none"/>
        </w:rPr>
        <w:t>“</w:t>
      </w:r>
      <w:r>
        <w:rPr>
          <w:rFonts w:ascii="仿宋" w:hAnsi="仿宋" w:eastAsia="仿宋" w:cs="仿宋"/>
          <w:color w:val="auto"/>
          <w:spacing w:val="-4"/>
          <w:sz w:val="24"/>
          <w:szCs w:val="24"/>
          <w:highlight w:val="none"/>
        </w:rPr>
        <w:t>大概</w:t>
      </w:r>
      <w:r>
        <w:rPr>
          <w:rFonts w:ascii="Times New Roman" w:hAnsi="Times New Roman" w:eastAsia="Times New Roman" w:cs="Times New Roman"/>
          <w:color w:val="auto"/>
          <w:spacing w:val="-4"/>
          <w:sz w:val="24"/>
          <w:szCs w:val="24"/>
          <w:highlight w:val="none"/>
        </w:rPr>
        <w:t>”</w:t>
      </w:r>
      <w:r>
        <w:rPr>
          <w:rFonts w:ascii="仿宋" w:hAnsi="仿宋" w:eastAsia="仿宋" w:cs="仿宋"/>
          <w:color w:val="auto"/>
          <w:spacing w:val="-4"/>
          <w:sz w:val="24"/>
          <w:szCs w:val="24"/>
          <w:highlight w:val="none"/>
        </w:rPr>
        <w:t>、</w:t>
      </w:r>
      <w:r>
        <w:rPr>
          <w:rFonts w:ascii="Times New Roman" w:hAnsi="Times New Roman" w:eastAsia="Times New Roman" w:cs="Times New Roman"/>
          <w:color w:val="auto"/>
          <w:spacing w:val="-4"/>
          <w:sz w:val="24"/>
          <w:szCs w:val="24"/>
          <w:highlight w:val="none"/>
        </w:rPr>
        <w:t>“</w:t>
      </w:r>
      <w:r>
        <w:rPr>
          <w:rFonts w:ascii="仿宋" w:hAnsi="仿宋" w:eastAsia="仿宋" w:cs="仿宋"/>
          <w:color w:val="auto"/>
          <w:spacing w:val="-4"/>
          <w:sz w:val="24"/>
          <w:szCs w:val="24"/>
          <w:highlight w:val="none"/>
        </w:rPr>
        <w:t>或许</w:t>
      </w:r>
      <w:r>
        <w:rPr>
          <w:rFonts w:ascii="Times New Roman" w:hAnsi="Times New Roman" w:eastAsia="Times New Roman" w:cs="Times New Roman"/>
          <w:color w:val="auto"/>
          <w:spacing w:val="-4"/>
          <w:sz w:val="24"/>
          <w:szCs w:val="24"/>
          <w:highlight w:val="none"/>
        </w:rPr>
        <w:t>”</w:t>
      </w:r>
      <w:r>
        <w:rPr>
          <w:rFonts w:ascii="仿宋" w:hAnsi="仿宋" w:eastAsia="仿宋" w:cs="仿宋"/>
          <w:color w:val="auto"/>
          <w:spacing w:val="-4"/>
          <w:sz w:val="24"/>
          <w:szCs w:val="24"/>
          <w:highlight w:val="none"/>
        </w:rPr>
        <w:t>、</w:t>
      </w:r>
      <w:r>
        <w:rPr>
          <w:rFonts w:ascii="Times New Roman" w:hAnsi="Times New Roman" w:eastAsia="Times New Roman" w:cs="Times New Roman"/>
          <w:color w:val="auto"/>
          <w:spacing w:val="-4"/>
          <w:sz w:val="24"/>
          <w:szCs w:val="24"/>
          <w:highlight w:val="none"/>
        </w:rPr>
        <w:t>“</w:t>
      </w:r>
      <w:r>
        <w:rPr>
          <w:rFonts w:ascii="仿宋" w:hAnsi="仿宋" w:eastAsia="仿宋" w:cs="仿宋"/>
          <w:color w:val="auto"/>
          <w:spacing w:val="-4"/>
          <w:sz w:val="24"/>
          <w:szCs w:val="24"/>
          <w:highlight w:val="none"/>
        </w:rPr>
        <w:t>可能是</w:t>
      </w:r>
      <w:r>
        <w:rPr>
          <w:rFonts w:ascii="Times New Roman" w:hAnsi="Times New Roman" w:eastAsia="Times New Roman" w:cs="Times New Roman"/>
          <w:color w:val="auto"/>
          <w:spacing w:val="-4"/>
          <w:sz w:val="24"/>
          <w:szCs w:val="24"/>
          <w:highlight w:val="none"/>
        </w:rPr>
        <w:t>”</w:t>
      </w:r>
      <w:r>
        <w:rPr>
          <w:rFonts w:ascii="仿宋" w:hAnsi="仿宋" w:eastAsia="仿宋" w:cs="仿宋"/>
          <w:color w:val="auto"/>
          <w:spacing w:val="-4"/>
          <w:sz w:val="24"/>
          <w:szCs w:val="24"/>
          <w:highlight w:val="none"/>
        </w:rPr>
        <w:t>等</w:t>
      </w:r>
      <w:r>
        <w:rPr>
          <w:rFonts w:ascii="仿宋" w:hAnsi="仿宋" w:eastAsia="仿宋" w:cs="仿宋"/>
          <w:color w:val="auto"/>
          <w:spacing w:val="-5"/>
          <w:sz w:val="24"/>
          <w:szCs w:val="24"/>
          <w:highlight w:val="none"/>
        </w:rPr>
        <w:t>词语；不应有解释性词语，而应直接给出结果。常识性的结果或重</w:t>
      </w:r>
      <w:r>
        <w:rPr>
          <w:rFonts w:ascii="仿宋" w:hAnsi="仿宋" w:eastAsia="仿宋" w:cs="仿宋"/>
          <w:color w:val="auto"/>
          <w:spacing w:val="-6"/>
          <w:sz w:val="24"/>
          <w:szCs w:val="24"/>
          <w:highlight w:val="none"/>
        </w:rPr>
        <w:t>复他人</w:t>
      </w:r>
      <w:r>
        <w:rPr>
          <w:rFonts w:ascii="仿宋" w:hAnsi="仿宋" w:eastAsia="仿宋" w:cs="仿宋"/>
          <w:color w:val="auto"/>
          <w:spacing w:val="-5"/>
          <w:sz w:val="24"/>
          <w:szCs w:val="24"/>
          <w:highlight w:val="none"/>
        </w:rPr>
        <w:t>的结果不应作为结论。</w:t>
      </w:r>
    </w:p>
    <w:p w14:paraId="5181369C">
      <w:pPr>
        <w:spacing w:before="78" w:line="233" w:lineRule="auto"/>
        <w:ind w:left="492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spacing w:val="-8"/>
          <w:sz w:val="24"/>
          <w:szCs w:val="24"/>
          <w:highlight w:val="none"/>
          <w:lang w:val="en-US" w:eastAsia="zh-CN"/>
        </w:rPr>
        <w:t>13</w:t>
      </w:r>
      <w:r>
        <w:rPr>
          <w:rFonts w:ascii="Times New Roman" w:hAnsi="Times New Roman" w:eastAsia="Times New Roman" w:cs="Times New Roman"/>
          <w:color w:val="auto"/>
          <w:spacing w:val="-8"/>
          <w:sz w:val="24"/>
          <w:szCs w:val="24"/>
          <w:highlight w:val="none"/>
        </w:rPr>
        <w:t>.</w:t>
      </w:r>
      <w:r>
        <w:rPr>
          <w:rFonts w:ascii="仿宋" w:hAnsi="仿宋" w:eastAsia="仿宋" w:cs="仿宋"/>
          <w:color w:val="auto"/>
          <w:spacing w:val="-8"/>
          <w:sz w:val="24"/>
          <w:szCs w:val="24"/>
          <w:highlight w:val="none"/>
        </w:rPr>
        <w:t>致谢</w:t>
      </w:r>
    </w:p>
    <w:p w14:paraId="0A232D9B">
      <w:pPr>
        <w:spacing w:before="96" w:line="307" w:lineRule="auto"/>
        <w:ind w:left="2" w:right="87" w:firstLine="479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4"/>
          <w:sz w:val="24"/>
          <w:szCs w:val="24"/>
          <w:highlight w:val="none"/>
        </w:rPr>
        <w:t>致谢应以简短的文字对课题研究与论文撰写过程中给</w:t>
      </w:r>
      <w:r>
        <w:rPr>
          <w:rFonts w:ascii="仿宋" w:hAnsi="仿宋" w:eastAsia="仿宋" w:cs="仿宋"/>
          <w:color w:val="auto"/>
          <w:spacing w:val="-5"/>
          <w:sz w:val="24"/>
          <w:szCs w:val="24"/>
          <w:highlight w:val="none"/>
        </w:rPr>
        <w:t>予帮助的人员表示谢意，这不仅是一种礼貌，也</w:t>
      </w:r>
      <w:r>
        <w:rPr>
          <w:rFonts w:ascii="仿宋" w:hAnsi="仿宋" w:eastAsia="仿宋" w:cs="仿宋"/>
          <w:color w:val="auto"/>
          <w:spacing w:val="-6"/>
          <w:sz w:val="24"/>
          <w:szCs w:val="24"/>
          <w:highlight w:val="none"/>
        </w:rPr>
        <w:t>是对他人劳</w:t>
      </w:r>
      <w:r>
        <w:rPr>
          <w:rFonts w:ascii="仿宋" w:hAnsi="仿宋" w:eastAsia="仿宋" w:cs="仿宋"/>
          <w:color w:val="auto"/>
          <w:spacing w:val="-3"/>
          <w:sz w:val="24"/>
          <w:szCs w:val="24"/>
          <w:highlight w:val="none"/>
        </w:rPr>
        <w:t>动的尊重，是治学者应当遵循的学术规范。字数一般在</w:t>
      </w:r>
      <w:r>
        <w:rPr>
          <w:rFonts w:ascii="Times New Roman" w:hAnsi="Times New Roman" w:eastAsia="Times New Roman" w:cs="Times New Roman"/>
          <w:color w:val="auto"/>
          <w:spacing w:val="-3"/>
          <w:sz w:val="24"/>
          <w:szCs w:val="24"/>
          <w:highlight w:val="none"/>
        </w:rPr>
        <w:t>2</w:t>
      </w:r>
      <w:r>
        <w:rPr>
          <w:rFonts w:ascii="Times New Roman" w:hAnsi="Times New Roman" w:eastAsia="Times New Roman" w:cs="Times New Roman"/>
          <w:color w:val="auto"/>
          <w:spacing w:val="-4"/>
          <w:sz w:val="24"/>
          <w:szCs w:val="24"/>
          <w:highlight w:val="none"/>
        </w:rPr>
        <w:t>00</w:t>
      </w:r>
      <w:r>
        <w:rPr>
          <w:rFonts w:ascii="仿宋" w:hAnsi="仿宋" w:eastAsia="仿宋" w:cs="仿宋"/>
          <w:color w:val="auto"/>
          <w:spacing w:val="-10"/>
          <w:sz w:val="24"/>
          <w:szCs w:val="24"/>
          <w:highlight w:val="none"/>
        </w:rPr>
        <w:t>字以内。</w:t>
      </w:r>
    </w:p>
    <w:p w14:paraId="6A4C7EE2">
      <w:pPr>
        <w:spacing w:before="4" w:line="232" w:lineRule="auto"/>
        <w:ind w:left="492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spacing w:val="-7"/>
          <w:sz w:val="24"/>
          <w:szCs w:val="24"/>
          <w:highlight w:val="none"/>
          <w:lang w:val="en-US" w:eastAsia="zh-CN"/>
        </w:rPr>
        <w:t>14</w:t>
      </w:r>
      <w:r>
        <w:rPr>
          <w:rFonts w:ascii="Times New Roman" w:hAnsi="Times New Roman" w:eastAsia="Times New Roman" w:cs="Times New Roman"/>
          <w:color w:val="auto"/>
          <w:spacing w:val="-7"/>
          <w:sz w:val="24"/>
          <w:szCs w:val="24"/>
          <w:highlight w:val="none"/>
        </w:rPr>
        <w:t>.</w:t>
      </w:r>
      <w:r>
        <w:rPr>
          <w:rFonts w:ascii="仿宋" w:hAnsi="仿宋" w:eastAsia="仿宋" w:cs="仿宋"/>
          <w:color w:val="auto"/>
          <w:spacing w:val="-7"/>
          <w:sz w:val="24"/>
          <w:szCs w:val="24"/>
          <w:highlight w:val="none"/>
        </w:rPr>
        <w:t>参考文献</w:t>
      </w:r>
    </w:p>
    <w:p w14:paraId="3023EADD">
      <w:pPr>
        <w:spacing w:before="97" w:line="308" w:lineRule="auto"/>
        <w:ind w:firstLine="483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4"/>
          <w:sz w:val="24"/>
          <w:szCs w:val="24"/>
          <w:highlight w:val="none"/>
        </w:rPr>
        <w:t>要求列出作者直接阅读过且在正文中被引用过的正式</w:t>
      </w:r>
      <w:r>
        <w:rPr>
          <w:rFonts w:ascii="仿宋" w:hAnsi="仿宋" w:eastAsia="仿宋" w:cs="仿宋"/>
          <w:color w:val="auto"/>
          <w:spacing w:val="-5"/>
          <w:sz w:val="24"/>
          <w:szCs w:val="24"/>
          <w:highlight w:val="none"/>
        </w:rPr>
        <w:t>发表的文献资料，以示对文献作者的尊重。参考文</w:t>
      </w:r>
      <w:r>
        <w:rPr>
          <w:rFonts w:ascii="仿宋" w:hAnsi="仿宋" w:eastAsia="仿宋" w:cs="仿宋"/>
          <w:color w:val="auto"/>
          <w:spacing w:val="-6"/>
          <w:sz w:val="24"/>
          <w:szCs w:val="24"/>
          <w:highlight w:val="none"/>
        </w:rPr>
        <w:t>献的标注</w:t>
      </w:r>
      <w:r>
        <w:rPr>
          <w:rFonts w:ascii="仿宋" w:hAnsi="仿宋" w:eastAsia="仿宋" w:cs="仿宋"/>
          <w:color w:val="auto"/>
          <w:spacing w:val="-4"/>
          <w:sz w:val="24"/>
          <w:szCs w:val="24"/>
          <w:highlight w:val="none"/>
        </w:rPr>
        <w:t>国际上有通用的习惯，中国也有国家标准规定，不可杜撰。</w:t>
      </w: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论文中，标注参考文献所依据的标准应该统一，不能混用。</w:t>
      </w:r>
      <w:r>
        <w:rPr>
          <w:rFonts w:ascii="仿宋" w:hAnsi="仿宋" w:eastAsia="仿宋" w:cs="仿宋"/>
          <w:color w:val="auto"/>
          <w:spacing w:val="-5"/>
          <w:sz w:val="24"/>
          <w:szCs w:val="24"/>
          <w:highlight w:val="none"/>
        </w:rPr>
        <w:t>参考文献应列在致谢后。</w:t>
      </w:r>
    </w:p>
    <w:p w14:paraId="1C44DC63">
      <w:pPr>
        <w:spacing w:line="232" w:lineRule="auto"/>
        <w:ind w:left="492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spacing w:val="-9"/>
          <w:sz w:val="24"/>
          <w:szCs w:val="24"/>
          <w:highlight w:val="none"/>
          <w:lang w:val="en-US" w:eastAsia="zh-CN"/>
        </w:rPr>
        <w:t>15</w:t>
      </w:r>
      <w:r>
        <w:rPr>
          <w:rFonts w:ascii="Times New Roman" w:hAnsi="Times New Roman" w:eastAsia="Times New Roman" w:cs="Times New Roman"/>
          <w:color w:val="auto"/>
          <w:spacing w:val="-9"/>
          <w:sz w:val="24"/>
          <w:szCs w:val="24"/>
          <w:highlight w:val="none"/>
        </w:rPr>
        <w:t>.</w:t>
      </w:r>
      <w:r>
        <w:rPr>
          <w:rFonts w:ascii="仿宋" w:hAnsi="仿宋" w:eastAsia="仿宋" w:cs="仿宋"/>
          <w:color w:val="auto"/>
          <w:spacing w:val="-9"/>
          <w:sz w:val="24"/>
          <w:szCs w:val="24"/>
          <w:highlight w:val="none"/>
        </w:rPr>
        <w:t>附录</w:t>
      </w:r>
    </w:p>
    <w:p w14:paraId="4A0ED2E4">
      <w:pPr>
        <w:spacing w:before="97" w:line="308" w:lineRule="auto"/>
        <w:ind w:right="86" w:firstLine="483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6"/>
          <w:sz w:val="24"/>
          <w:szCs w:val="24"/>
          <w:highlight w:val="none"/>
        </w:rPr>
        <w:t>可以包括正文内不便列出的冗长公式推导，供他人阅读</w:t>
      </w:r>
      <w:r>
        <w:rPr>
          <w:rFonts w:ascii="仿宋" w:hAnsi="仿宋" w:eastAsia="仿宋" w:cs="仿宋"/>
          <w:color w:val="auto"/>
          <w:spacing w:val="-5"/>
          <w:sz w:val="24"/>
          <w:szCs w:val="24"/>
          <w:highlight w:val="none"/>
        </w:rPr>
        <w:t>方便所需的辅助性数学工具或表格，重复性数据图表，</w:t>
      </w:r>
      <w:r>
        <w:rPr>
          <w:rFonts w:ascii="仿宋" w:hAnsi="仿宋" w:eastAsia="仿宋" w:cs="仿宋"/>
          <w:color w:val="auto"/>
          <w:spacing w:val="-6"/>
          <w:sz w:val="24"/>
          <w:szCs w:val="24"/>
          <w:highlight w:val="none"/>
        </w:rPr>
        <w:t>以及</w:t>
      </w:r>
      <w:r>
        <w:rPr>
          <w:rFonts w:ascii="仿宋" w:hAnsi="仿宋" w:eastAsia="仿宋" w:cs="仿宋"/>
          <w:color w:val="auto"/>
          <w:spacing w:val="-5"/>
          <w:sz w:val="24"/>
          <w:szCs w:val="24"/>
          <w:highlight w:val="none"/>
        </w:rPr>
        <w:t>计算程序和说明等。</w:t>
      </w:r>
    </w:p>
    <w:p w14:paraId="0FF1B961">
      <w:pPr>
        <w:numPr>
          <w:ilvl w:val="0"/>
          <w:numId w:val="0"/>
        </w:numPr>
        <w:spacing w:line="232" w:lineRule="auto"/>
        <w:ind w:firstLine="444" w:firstLineChars="200"/>
        <w:jc w:val="both"/>
        <w:rPr>
          <w:rFonts w:ascii="Times New Roman" w:hAnsi="Times New Roman" w:eastAsia="Times New Roman" w:cs="Times New Roman"/>
          <w:color w:val="auto"/>
          <w:spacing w:val="-9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-9"/>
          <w:sz w:val="24"/>
          <w:szCs w:val="24"/>
          <w:highlight w:val="none"/>
          <w:lang w:val="en-US" w:eastAsia="zh-CN"/>
        </w:rPr>
        <w:t>16.</w:t>
      </w:r>
      <w:r>
        <w:rPr>
          <w:rFonts w:ascii="仿宋" w:hAnsi="仿宋" w:eastAsia="仿宋" w:cs="仿宋"/>
          <w:color w:val="auto"/>
          <w:spacing w:val="-9"/>
          <w:sz w:val="24"/>
          <w:szCs w:val="24"/>
          <w:highlight w:val="none"/>
        </w:rPr>
        <w:t>外文资料原文</w:t>
      </w:r>
    </w:p>
    <w:p w14:paraId="4621649F">
      <w:pPr>
        <w:spacing w:before="101" w:line="308" w:lineRule="auto"/>
        <w:ind w:left="1" w:right="86" w:firstLine="478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6"/>
          <w:sz w:val="24"/>
          <w:szCs w:val="24"/>
          <w:highlight w:val="none"/>
        </w:rPr>
        <w:t>应包括原文题目、作者、出处（期刊名、出版时间及文</w:t>
      </w:r>
      <w:r>
        <w:rPr>
          <w:rFonts w:ascii="仿宋" w:hAnsi="仿宋" w:eastAsia="仿宋" w:cs="仿宋"/>
          <w:color w:val="auto"/>
          <w:spacing w:val="-5"/>
          <w:sz w:val="24"/>
          <w:szCs w:val="24"/>
          <w:highlight w:val="none"/>
        </w:rPr>
        <w:t>章的页码等）和正文，可提供原文资料复印件或电子</w:t>
      </w:r>
      <w:r>
        <w:rPr>
          <w:rFonts w:ascii="仿宋" w:hAnsi="仿宋" w:eastAsia="仿宋" w:cs="仿宋"/>
          <w:color w:val="auto"/>
          <w:spacing w:val="-6"/>
          <w:sz w:val="24"/>
          <w:szCs w:val="24"/>
          <w:highlight w:val="none"/>
        </w:rPr>
        <w:t>文档截</w:t>
      </w:r>
      <w:r>
        <w:rPr>
          <w:rFonts w:ascii="仿宋" w:hAnsi="仿宋" w:eastAsia="仿宋" w:cs="仿宋"/>
          <w:color w:val="auto"/>
          <w:spacing w:val="-9"/>
          <w:sz w:val="24"/>
          <w:szCs w:val="24"/>
          <w:highlight w:val="none"/>
        </w:rPr>
        <w:t>图。</w:t>
      </w:r>
    </w:p>
    <w:p w14:paraId="2E565783">
      <w:pPr>
        <w:numPr>
          <w:ilvl w:val="0"/>
          <w:numId w:val="0"/>
        </w:numPr>
        <w:spacing w:line="232" w:lineRule="auto"/>
        <w:ind w:firstLine="460" w:firstLineChars="200"/>
        <w:jc w:val="both"/>
        <w:rPr>
          <w:rFonts w:hint="eastAsia" w:ascii="Times New Roman" w:hAnsi="Times New Roman" w:eastAsia="宋体" w:cs="Times New Roman"/>
          <w:color w:val="auto"/>
          <w:spacing w:val="-9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-5"/>
          <w:sz w:val="24"/>
          <w:szCs w:val="24"/>
          <w:highlight w:val="none"/>
          <w:lang w:val="en-US" w:eastAsia="zh-CN"/>
        </w:rPr>
        <w:t>17.外文资料译文</w:t>
      </w:r>
    </w:p>
    <w:p w14:paraId="5C56E0A5">
      <w:pPr>
        <w:spacing w:before="100" w:line="216" w:lineRule="auto"/>
        <w:ind w:left="479"/>
        <w:jc w:val="both"/>
        <w:rPr>
          <w:color w:val="auto"/>
          <w:highlight w:val="none"/>
        </w:rPr>
      </w:pPr>
      <w:r>
        <w:rPr>
          <w:rFonts w:ascii="仿宋" w:hAnsi="仿宋" w:eastAsia="仿宋" w:cs="仿宋"/>
          <w:color w:val="auto"/>
          <w:spacing w:val="-3"/>
          <w:sz w:val="24"/>
          <w:szCs w:val="24"/>
          <w:highlight w:val="none"/>
        </w:rPr>
        <w:t>应包括原文题目、作者和外文译文。</w:t>
      </w:r>
    </w:p>
    <w:p w14:paraId="0D6B49E7">
      <w:pPr>
        <w:spacing w:before="78" w:line="220" w:lineRule="auto"/>
        <w:ind w:left="490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b/>
          <w:bCs/>
          <w:color w:val="auto"/>
          <w:spacing w:val="-6"/>
          <w:sz w:val="24"/>
          <w:szCs w:val="24"/>
          <w:highlight w:val="none"/>
        </w:rPr>
        <w:t>二、书写规定</w:t>
      </w:r>
    </w:p>
    <w:p w14:paraId="77388F86">
      <w:pPr>
        <w:spacing w:before="115" w:line="232" w:lineRule="auto"/>
        <w:ind w:left="492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pacing w:val="-7"/>
          <w:sz w:val="24"/>
          <w:szCs w:val="24"/>
          <w:highlight w:val="none"/>
        </w:rPr>
        <w:t>1.</w:t>
      </w:r>
      <w:r>
        <w:rPr>
          <w:rFonts w:ascii="仿宋" w:hAnsi="仿宋" w:eastAsia="仿宋" w:cs="仿宋"/>
          <w:color w:val="auto"/>
          <w:spacing w:val="-7"/>
          <w:sz w:val="24"/>
          <w:szCs w:val="24"/>
          <w:highlight w:val="none"/>
        </w:rPr>
        <w:t>语言表述</w:t>
      </w:r>
    </w:p>
    <w:p w14:paraId="378F59D7">
      <w:pPr>
        <w:spacing w:before="94" w:line="278" w:lineRule="auto"/>
        <w:ind w:firstLine="479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（</w:t>
      </w:r>
      <w:r>
        <w:rPr>
          <w:rFonts w:ascii="Times New Roman" w:hAnsi="Times New Roman" w:eastAsia="Times New Roman" w:cs="Times New Roman"/>
          <w:color w:val="auto"/>
          <w:spacing w:val="-2"/>
          <w:sz w:val="24"/>
          <w:szCs w:val="24"/>
          <w:highlight w:val="none"/>
        </w:rPr>
        <w:t>1</w:t>
      </w: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）论文应立论正确，层次分明，逻辑清楚，推理严</w:t>
      </w:r>
      <w:r>
        <w:rPr>
          <w:rFonts w:ascii="仿宋" w:hAnsi="仿宋" w:eastAsia="仿宋" w:cs="仿宋"/>
          <w:color w:val="auto"/>
          <w:spacing w:val="-3"/>
          <w:sz w:val="24"/>
          <w:szCs w:val="24"/>
          <w:highlight w:val="none"/>
        </w:rPr>
        <w:t>谨，论据充分，数据可靠。语言应平实、流畅，文字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简练</w:t>
      </w:r>
      <w:r>
        <w:rPr>
          <w:rFonts w:ascii="仿宋" w:hAnsi="仿宋" w:eastAsia="仿宋" w:cs="仿宋"/>
          <w:color w:val="auto"/>
          <w:spacing w:val="-3"/>
          <w:sz w:val="24"/>
          <w:szCs w:val="24"/>
          <w:highlight w:val="none"/>
        </w:rPr>
        <w:t>，避免使用文学性质的、带感情色彩的词语。</w:t>
      </w:r>
    </w:p>
    <w:p w14:paraId="7F5B809C">
      <w:pPr>
        <w:spacing w:before="118" w:line="262" w:lineRule="auto"/>
        <w:ind w:left="6" w:right="82" w:firstLine="473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1"/>
          <w:sz w:val="24"/>
          <w:szCs w:val="24"/>
          <w:highlight w:val="none"/>
        </w:rPr>
        <w:t>（</w:t>
      </w:r>
      <w:r>
        <w:rPr>
          <w:rFonts w:ascii="Times New Roman" w:hAnsi="Times New Roman" w:eastAsia="Times New Roman" w:cs="Times New Roman"/>
          <w:color w:val="auto"/>
          <w:spacing w:val="-1"/>
          <w:sz w:val="24"/>
          <w:szCs w:val="24"/>
          <w:highlight w:val="none"/>
        </w:rPr>
        <w:t>2</w:t>
      </w:r>
      <w:r>
        <w:rPr>
          <w:rFonts w:ascii="仿宋" w:hAnsi="仿宋" w:eastAsia="仿宋" w:cs="仿宋"/>
          <w:color w:val="auto"/>
          <w:spacing w:val="-1"/>
          <w:sz w:val="24"/>
          <w:szCs w:val="24"/>
          <w:highlight w:val="none"/>
        </w:rPr>
        <w:t>）论文中如出现非通用性的新名词、新术语、新概</w:t>
      </w:r>
      <w:r>
        <w:rPr>
          <w:rFonts w:ascii="仿宋" w:hAnsi="仿宋" w:eastAsia="仿宋" w:cs="仿宋"/>
          <w:color w:val="auto"/>
          <w:spacing w:val="-6"/>
          <w:sz w:val="24"/>
          <w:szCs w:val="24"/>
          <w:highlight w:val="none"/>
        </w:rPr>
        <w:t>念，应作相应解释。</w:t>
      </w:r>
    </w:p>
    <w:p w14:paraId="069AF55F">
      <w:pPr>
        <w:spacing w:before="120" w:line="232" w:lineRule="auto"/>
        <w:ind w:left="469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pacing w:val="-7"/>
          <w:sz w:val="24"/>
          <w:szCs w:val="24"/>
          <w:highlight w:val="none"/>
        </w:rPr>
        <w:t>2.</w:t>
      </w:r>
      <w:r>
        <w:rPr>
          <w:rFonts w:ascii="仿宋" w:hAnsi="仿宋" w:eastAsia="仿宋" w:cs="仿宋"/>
          <w:color w:val="auto"/>
          <w:spacing w:val="-7"/>
          <w:sz w:val="24"/>
          <w:szCs w:val="24"/>
          <w:highlight w:val="none"/>
        </w:rPr>
        <w:t>内容要求</w:t>
      </w:r>
    </w:p>
    <w:p w14:paraId="325E8AE8">
      <w:pPr>
        <w:spacing w:before="97" w:line="308" w:lineRule="auto"/>
        <w:ind w:left="24" w:right="69" w:firstLine="459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6"/>
          <w:sz w:val="24"/>
          <w:szCs w:val="24"/>
          <w:highlight w:val="none"/>
        </w:rPr>
        <w:t>一般情况下，论文的绪论、正文和结论部分应分别包含</w:t>
      </w:r>
      <w:r>
        <w:rPr>
          <w:rFonts w:ascii="仿宋" w:hAnsi="仿宋" w:eastAsia="仿宋" w:cs="仿宋"/>
          <w:color w:val="auto"/>
          <w:spacing w:val="-16"/>
          <w:sz w:val="24"/>
          <w:szCs w:val="24"/>
          <w:highlight w:val="none"/>
        </w:rPr>
        <w:t>以下内容：</w:t>
      </w:r>
    </w:p>
    <w:p w14:paraId="74D639DC">
      <w:pPr>
        <w:spacing w:before="1" w:line="212" w:lineRule="auto"/>
        <w:ind w:left="473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spacing w:val="-5"/>
          <w:sz w:val="24"/>
          <w:szCs w:val="24"/>
          <w:highlight w:val="none"/>
          <w:lang w:eastAsia="zh-CN"/>
        </w:rPr>
        <w:t>（1）</w:t>
      </w:r>
      <w:r>
        <w:rPr>
          <w:rFonts w:ascii="仿宋" w:hAnsi="仿宋" w:eastAsia="仿宋" w:cs="仿宋"/>
          <w:color w:val="auto"/>
          <w:spacing w:val="-5"/>
          <w:sz w:val="24"/>
          <w:szCs w:val="24"/>
          <w:highlight w:val="none"/>
        </w:rPr>
        <w:t>绪论</w:t>
      </w:r>
    </w:p>
    <w:p w14:paraId="7082AAA4">
      <w:pPr>
        <w:spacing w:before="123" w:line="217" w:lineRule="auto"/>
        <w:ind w:left="472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1"/>
          <w:sz w:val="24"/>
          <w:szCs w:val="24"/>
          <w:highlight w:val="none"/>
        </w:rPr>
        <w:t>①课题（工程、技术、理论、社会、市场等）背景</w:t>
      </w:r>
    </w:p>
    <w:p w14:paraId="3E4BBBB6">
      <w:pPr>
        <w:spacing w:before="118" w:line="217" w:lineRule="auto"/>
        <w:ind w:left="471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1"/>
          <w:sz w:val="24"/>
          <w:szCs w:val="24"/>
          <w:highlight w:val="none"/>
        </w:rPr>
        <w:t>②课题的价值及意义</w:t>
      </w:r>
    </w:p>
    <w:p w14:paraId="26C95309">
      <w:pPr>
        <w:spacing w:before="119" w:line="217" w:lineRule="auto"/>
        <w:ind w:left="471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1"/>
          <w:sz w:val="24"/>
          <w:szCs w:val="24"/>
          <w:highlight w:val="none"/>
        </w:rPr>
        <w:t>③课题的国内外研究现状</w:t>
      </w:r>
    </w:p>
    <w:p w14:paraId="36BF4274">
      <w:pPr>
        <w:spacing w:before="117" w:line="217" w:lineRule="auto"/>
        <w:ind w:left="471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1"/>
          <w:sz w:val="24"/>
          <w:szCs w:val="24"/>
          <w:highlight w:val="none"/>
        </w:rPr>
        <w:t>④课题的难点、重点、核心问题及方向</w:t>
      </w:r>
    </w:p>
    <w:p w14:paraId="794A1CC4">
      <w:pPr>
        <w:spacing w:before="118" w:line="212" w:lineRule="auto"/>
        <w:ind w:left="473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spacing w:val="-4"/>
          <w:sz w:val="24"/>
          <w:szCs w:val="24"/>
          <w:highlight w:val="none"/>
          <w:lang w:eastAsia="zh-CN"/>
        </w:rPr>
        <w:t>（2）</w:t>
      </w:r>
      <w:r>
        <w:rPr>
          <w:rFonts w:ascii="仿宋" w:hAnsi="仿宋" w:eastAsia="仿宋" w:cs="仿宋"/>
          <w:color w:val="auto"/>
          <w:spacing w:val="-4"/>
          <w:sz w:val="24"/>
          <w:szCs w:val="24"/>
          <w:highlight w:val="none"/>
        </w:rPr>
        <w:t>正文（理工类）</w:t>
      </w:r>
    </w:p>
    <w:p w14:paraId="2AD642BA">
      <w:pPr>
        <w:spacing w:before="125" w:line="262" w:lineRule="auto"/>
        <w:ind w:left="14" w:right="69" w:firstLine="458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5"/>
          <w:sz w:val="24"/>
          <w:szCs w:val="24"/>
          <w:highlight w:val="none"/>
        </w:rPr>
        <w:t>①课题的方案论证（含课题的主要任务、功</w:t>
      </w:r>
      <w:r>
        <w:rPr>
          <w:rFonts w:ascii="仿宋" w:hAnsi="仿宋" w:eastAsia="仿宋" w:cs="仿宋"/>
          <w:color w:val="auto"/>
          <w:spacing w:val="-6"/>
          <w:sz w:val="24"/>
          <w:szCs w:val="24"/>
          <w:highlight w:val="none"/>
        </w:rPr>
        <w:t>能要求、性</w:t>
      </w:r>
      <w:r>
        <w:rPr>
          <w:rFonts w:ascii="仿宋" w:hAnsi="仿宋" w:eastAsia="仿宋" w:cs="仿宋"/>
          <w:color w:val="auto"/>
          <w:spacing w:val="-8"/>
          <w:sz w:val="24"/>
          <w:szCs w:val="24"/>
          <w:highlight w:val="none"/>
        </w:rPr>
        <w:t>能指标等）</w:t>
      </w:r>
    </w:p>
    <w:p w14:paraId="178C7CA6">
      <w:pPr>
        <w:spacing w:before="118" w:line="216" w:lineRule="auto"/>
        <w:ind w:left="471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②课题工作</w:t>
      </w:r>
    </w:p>
    <w:p w14:paraId="1D4B7732">
      <w:pPr>
        <w:spacing w:before="121" w:line="217" w:lineRule="auto"/>
        <w:ind w:left="466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pacing w:val="-3"/>
          <w:sz w:val="24"/>
          <w:szCs w:val="24"/>
          <w:highlight w:val="none"/>
        </w:rPr>
        <w:t>A.</w:t>
      </w:r>
      <w:r>
        <w:rPr>
          <w:rFonts w:ascii="仿宋" w:hAnsi="仿宋" w:eastAsia="仿宋" w:cs="仿宋"/>
          <w:color w:val="auto"/>
          <w:spacing w:val="-3"/>
          <w:sz w:val="24"/>
          <w:szCs w:val="24"/>
          <w:highlight w:val="none"/>
        </w:rPr>
        <w:t>理论课题</w:t>
      </w:r>
    </w:p>
    <w:p w14:paraId="1252CF1C">
      <w:pPr>
        <w:spacing w:before="116" w:line="212" w:lineRule="auto"/>
        <w:ind w:left="473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spacing w:val="-3"/>
          <w:sz w:val="24"/>
          <w:szCs w:val="24"/>
          <w:highlight w:val="none"/>
          <w:lang w:eastAsia="zh-CN"/>
        </w:rPr>
        <w:t>（a）</w:t>
      </w:r>
      <w:r>
        <w:rPr>
          <w:rFonts w:ascii="仿宋" w:hAnsi="仿宋" w:eastAsia="仿宋" w:cs="仿宋"/>
          <w:color w:val="auto"/>
          <w:spacing w:val="-3"/>
          <w:sz w:val="24"/>
          <w:szCs w:val="24"/>
          <w:highlight w:val="none"/>
        </w:rPr>
        <w:t>理论基础和原理</w:t>
      </w:r>
    </w:p>
    <w:p w14:paraId="5C2A03AB">
      <w:pPr>
        <w:spacing w:before="125" w:line="212" w:lineRule="auto"/>
        <w:ind w:left="473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spacing w:val="-1"/>
          <w:sz w:val="24"/>
          <w:szCs w:val="24"/>
          <w:highlight w:val="none"/>
          <w:lang w:eastAsia="zh-CN"/>
        </w:rPr>
        <w:t>（b）</w:t>
      </w:r>
      <w:r>
        <w:rPr>
          <w:rFonts w:ascii="仿宋" w:hAnsi="仿宋" w:eastAsia="仿宋" w:cs="仿宋"/>
          <w:color w:val="auto"/>
          <w:spacing w:val="-1"/>
          <w:sz w:val="24"/>
          <w:szCs w:val="24"/>
          <w:highlight w:val="none"/>
        </w:rPr>
        <w:t>理论分析、推导、数学模型</w:t>
      </w:r>
    </w:p>
    <w:p w14:paraId="584715DF">
      <w:pPr>
        <w:spacing w:before="126" w:line="212" w:lineRule="auto"/>
        <w:ind w:left="473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spacing w:val="-2"/>
          <w:sz w:val="24"/>
          <w:szCs w:val="24"/>
          <w:highlight w:val="none"/>
          <w:lang w:eastAsia="zh-CN"/>
        </w:rPr>
        <w:t>（c）</w:t>
      </w: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模型仿真（含数据、曲线等）</w:t>
      </w:r>
    </w:p>
    <w:p w14:paraId="7BCDD5A3">
      <w:pPr>
        <w:spacing w:before="123" w:line="217" w:lineRule="auto"/>
        <w:ind w:left="468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pacing w:val="-3"/>
          <w:sz w:val="24"/>
          <w:szCs w:val="24"/>
          <w:highlight w:val="none"/>
        </w:rPr>
        <w:t>B.</w:t>
      </w:r>
      <w:r>
        <w:rPr>
          <w:rFonts w:ascii="仿宋" w:hAnsi="仿宋" w:eastAsia="仿宋" w:cs="仿宋"/>
          <w:color w:val="auto"/>
          <w:spacing w:val="-3"/>
          <w:sz w:val="24"/>
          <w:szCs w:val="24"/>
          <w:highlight w:val="none"/>
        </w:rPr>
        <w:t>工程技术课题</w:t>
      </w:r>
    </w:p>
    <w:p w14:paraId="1A86AD9B">
      <w:pPr>
        <w:spacing w:before="78" w:line="212" w:lineRule="auto"/>
        <w:ind w:left="473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spacing w:val="-4"/>
          <w:sz w:val="24"/>
          <w:szCs w:val="24"/>
          <w:highlight w:val="none"/>
          <w:lang w:eastAsia="zh-CN"/>
        </w:rPr>
        <w:t>（a）</w:t>
      </w:r>
      <w:r>
        <w:rPr>
          <w:rFonts w:ascii="仿宋" w:hAnsi="仿宋" w:eastAsia="仿宋" w:cs="仿宋"/>
          <w:color w:val="auto"/>
          <w:spacing w:val="-4"/>
          <w:sz w:val="24"/>
          <w:szCs w:val="24"/>
          <w:highlight w:val="none"/>
        </w:rPr>
        <w:t>基本原理</w:t>
      </w:r>
    </w:p>
    <w:p w14:paraId="2E74420E">
      <w:pPr>
        <w:spacing w:before="125" w:line="261" w:lineRule="auto"/>
        <w:ind w:left="9" w:right="24" w:firstLine="464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spacing w:val="1"/>
          <w:sz w:val="24"/>
          <w:szCs w:val="24"/>
          <w:highlight w:val="none"/>
          <w:lang w:eastAsia="zh-CN"/>
        </w:rPr>
        <w:t>（b）</w:t>
      </w:r>
      <w:r>
        <w:rPr>
          <w:rFonts w:ascii="仿宋" w:hAnsi="仿宋" w:eastAsia="仿宋" w:cs="仿宋"/>
          <w:color w:val="auto"/>
          <w:spacing w:val="1"/>
          <w:sz w:val="24"/>
          <w:szCs w:val="24"/>
          <w:highlight w:val="none"/>
        </w:rPr>
        <w:t>系统设计（含系统框图、电路设计、元器件选择、</w:t>
      </w:r>
      <w:r>
        <w:rPr>
          <w:rFonts w:ascii="仿宋" w:hAnsi="仿宋" w:eastAsia="仿宋" w:cs="仿宋"/>
          <w:color w:val="auto"/>
          <w:spacing w:val="-7"/>
          <w:sz w:val="24"/>
          <w:szCs w:val="24"/>
          <w:highlight w:val="none"/>
        </w:rPr>
        <w:t>系统制作）</w:t>
      </w:r>
    </w:p>
    <w:p w14:paraId="62034ECB">
      <w:pPr>
        <w:spacing w:before="120" w:line="212" w:lineRule="auto"/>
        <w:ind w:left="473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spacing w:val="-1"/>
          <w:sz w:val="24"/>
          <w:szCs w:val="24"/>
          <w:highlight w:val="none"/>
          <w:lang w:eastAsia="zh-CN"/>
        </w:rPr>
        <w:t>（c）</w:t>
      </w:r>
      <w:r>
        <w:rPr>
          <w:rFonts w:ascii="仿宋" w:hAnsi="仿宋" w:eastAsia="仿宋" w:cs="仿宋"/>
          <w:color w:val="auto"/>
          <w:spacing w:val="-1"/>
          <w:sz w:val="24"/>
          <w:szCs w:val="24"/>
          <w:highlight w:val="none"/>
        </w:rPr>
        <w:t>系统调试、测试（含功能、数据、波</w:t>
      </w: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形等）</w:t>
      </w:r>
    </w:p>
    <w:p w14:paraId="1AB7591A">
      <w:pPr>
        <w:spacing w:before="125" w:line="217" w:lineRule="auto"/>
        <w:ind w:left="472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pacing w:val="-4"/>
          <w:sz w:val="24"/>
          <w:szCs w:val="24"/>
          <w:highlight w:val="none"/>
        </w:rPr>
        <w:t>C.</w:t>
      </w:r>
      <w:r>
        <w:rPr>
          <w:rFonts w:ascii="仿宋" w:hAnsi="仿宋" w:eastAsia="仿宋" w:cs="仿宋"/>
          <w:color w:val="auto"/>
          <w:spacing w:val="-4"/>
          <w:sz w:val="24"/>
          <w:szCs w:val="24"/>
          <w:highlight w:val="none"/>
        </w:rPr>
        <w:t>软件课题</w:t>
      </w:r>
    </w:p>
    <w:p w14:paraId="15244823">
      <w:pPr>
        <w:spacing w:before="115" w:line="212" w:lineRule="auto"/>
        <w:ind w:left="473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spacing w:val="-4"/>
          <w:sz w:val="24"/>
          <w:szCs w:val="24"/>
          <w:highlight w:val="none"/>
          <w:lang w:eastAsia="zh-CN"/>
        </w:rPr>
        <w:t>（a）</w:t>
      </w:r>
      <w:r>
        <w:rPr>
          <w:rFonts w:ascii="仿宋" w:hAnsi="仿宋" w:eastAsia="仿宋" w:cs="仿宋"/>
          <w:color w:val="auto"/>
          <w:spacing w:val="-4"/>
          <w:sz w:val="24"/>
          <w:szCs w:val="24"/>
          <w:highlight w:val="none"/>
        </w:rPr>
        <w:t>基本原理</w:t>
      </w:r>
    </w:p>
    <w:p w14:paraId="299CADFE">
      <w:pPr>
        <w:spacing w:before="126" w:line="263" w:lineRule="auto"/>
        <w:ind w:right="104" w:firstLine="473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spacing w:val="-2"/>
          <w:sz w:val="24"/>
          <w:szCs w:val="24"/>
          <w:highlight w:val="none"/>
          <w:lang w:eastAsia="zh-CN"/>
        </w:rPr>
        <w:t>（b）</w:t>
      </w: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系统设计（含编程工具选择、系统流程图、模块设</w:t>
      </w:r>
      <w:r>
        <w:rPr>
          <w:rFonts w:ascii="仿宋" w:hAnsi="仿宋" w:eastAsia="仿宋" w:cs="仿宋"/>
          <w:color w:val="auto"/>
          <w:spacing w:val="-6"/>
          <w:sz w:val="24"/>
          <w:szCs w:val="24"/>
          <w:highlight w:val="none"/>
        </w:rPr>
        <w:t>计、编程）</w:t>
      </w:r>
    </w:p>
    <w:p w14:paraId="1F5FE366">
      <w:pPr>
        <w:spacing w:before="115" w:line="212" w:lineRule="auto"/>
        <w:ind w:left="473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spacing w:val="-1"/>
          <w:sz w:val="24"/>
          <w:szCs w:val="24"/>
          <w:highlight w:val="none"/>
          <w:lang w:eastAsia="zh-CN"/>
        </w:rPr>
        <w:t>（c）</w:t>
      </w:r>
      <w:r>
        <w:rPr>
          <w:rFonts w:ascii="仿宋" w:hAnsi="仿宋" w:eastAsia="仿宋" w:cs="仿宋"/>
          <w:color w:val="auto"/>
          <w:spacing w:val="-1"/>
          <w:sz w:val="24"/>
          <w:szCs w:val="24"/>
          <w:highlight w:val="none"/>
        </w:rPr>
        <w:t>系统调试、测试（含功能、稳定性、可靠</w:t>
      </w: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性）</w:t>
      </w:r>
    </w:p>
    <w:p w14:paraId="3BC98E1D">
      <w:pPr>
        <w:spacing w:before="125" w:line="216" w:lineRule="auto"/>
        <w:ind w:left="471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③课题工作总结</w:t>
      </w:r>
    </w:p>
    <w:p w14:paraId="4CFCF6D2">
      <w:pPr>
        <w:spacing w:before="121" w:line="307" w:lineRule="auto"/>
        <w:ind w:left="14" w:right="120" w:firstLine="465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11"/>
          <w:sz w:val="24"/>
          <w:szCs w:val="24"/>
          <w:highlight w:val="none"/>
        </w:rPr>
        <w:t>模型仿真分析、比较；数据处理、分析；系统功能、性</w:t>
      </w:r>
      <w:r>
        <w:rPr>
          <w:rFonts w:ascii="仿宋" w:hAnsi="仿宋" w:eastAsia="仿宋" w:cs="仿宋"/>
          <w:color w:val="auto"/>
          <w:spacing w:val="-7"/>
          <w:sz w:val="24"/>
          <w:szCs w:val="24"/>
          <w:highlight w:val="none"/>
        </w:rPr>
        <w:t>能分析</w:t>
      </w:r>
    </w:p>
    <w:p w14:paraId="5A1838D3">
      <w:pPr>
        <w:spacing w:line="212" w:lineRule="auto"/>
        <w:ind w:left="473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spacing w:val="-4"/>
          <w:sz w:val="24"/>
          <w:szCs w:val="24"/>
          <w:highlight w:val="none"/>
          <w:lang w:eastAsia="zh-CN"/>
        </w:rPr>
        <w:t>（3）</w:t>
      </w:r>
      <w:r>
        <w:rPr>
          <w:rFonts w:ascii="仿宋" w:hAnsi="仿宋" w:eastAsia="仿宋" w:cs="仿宋"/>
          <w:color w:val="auto"/>
          <w:spacing w:val="-4"/>
          <w:sz w:val="24"/>
          <w:szCs w:val="24"/>
          <w:highlight w:val="none"/>
        </w:rPr>
        <w:t>正文（文科类）</w:t>
      </w:r>
    </w:p>
    <w:p w14:paraId="6A56B591">
      <w:pPr>
        <w:spacing w:before="126" w:line="217" w:lineRule="auto"/>
        <w:ind w:left="472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1"/>
          <w:sz w:val="24"/>
          <w:szCs w:val="24"/>
          <w:highlight w:val="none"/>
        </w:rPr>
        <w:t>①课题的研究对象阐述</w:t>
      </w:r>
    </w:p>
    <w:p w14:paraId="0BB460B6">
      <w:pPr>
        <w:spacing w:before="116" w:line="217" w:lineRule="auto"/>
        <w:ind w:left="471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1"/>
          <w:sz w:val="24"/>
          <w:szCs w:val="24"/>
          <w:highlight w:val="none"/>
        </w:rPr>
        <w:t>②课题的观点阐述</w:t>
      </w:r>
    </w:p>
    <w:p w14:paraId="51225EC8">
      <w:pPr>
        <w:spacing w:before="119" w:line="217" w:lineRule="auto"/>
        <w:ind w:left="471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1"/>
          <w:sz w:val="24"/>
          <w:szCs w:val="24"/>
          <w:highlight w:val="none"/>
        </w:rPr>
        <w:t>③课题的研究方法</w:t>
      </w:r>
    </w:p>
    <w:p w14:paraId="4C75BCDE">
      <w:pPr>
        <w:spacing w:before="119" w:line="217" w:lineRule="auto"/>
        <w:ind w:left="471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1"/>
          <w:sz w:val="24"/>
          <w:szCs w:val="24"/>
          <w:highlight w:val="none"/>
        </w:rPr>
        <w:t>④理论基础和原理</w:t>
      </w:r>
    </w:p>
    <w:p w14:paraId="77593AA1">
      <w:pPr>
        <w:spacing w:before="116" w:line="217" w:lineRule="auto"/>
        <w:ind w:left="471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1"/>
          <w:sz w:val="24"/>
          <w:szCs w:val="24"/>
          <w:highlight w:val="none"/>
        </w:rPr>
        <w:t>⑤论证</w:t>
      </w:r>
      <w:r>
        <w:rPr>
          <w:rFonts w:ascii="Times New Roman" w:hAnsi="Times New Roman" w:eastAsia="Times New Roman" w:cs="Times New Roman"/>
          <w:color w:val="auto"/>
          <w:spacing w:val="-1"/>
          <w:sz w:val="24"/>
          <w:szCs w:val="24"/>
          <w:highlight w:val="none"/>
        </w:rPr>
        <w:t>——</w:t>
      </w:r>
      <w:r>
        <w:rPr>
          <w:rFonts w:ascii="仿宋" w:hAnsi="仿宋" w:eastAsia="仿宋" w:cs="仿宋"/>
          <w:color w:val="auto"/>
          <w:spacing w:val="-1"/>
          <w:sz w:val="24"/>
          <w:szCs w:val="24"/>
          <w:highlight w:val="none"/>
        </w:rPr>
        <w:t>理论分析推导</w:t>
      </w:r>
    </w:p>
    <w:p w14:paraId="68BCBF69">
      <w:pPr>
        <w:spacing w:before="118" w:line="216" w:lineRule="auto"/>
        <w:ind w:left="471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⑥课题工作总结</w:t>
      </w:r>
    </w:p>
    <w:p w14:paraId="58D15674">
      <w:pPr>
        <w:spacing w:before="121" w:line="212" w:lineRule="auto"/>
        <w:ind w:left="473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spacing w:val="-5"/>
          <w:sz w:val="24"/>
          <w:szCs w:val="24"/>
          <w:highlight w:val="none"/>
          <w:lang w:eastAsia="zh-CN"/>
        </w:rPr>
        <w:t>（4）</w:t>
      </w:r>
      <w:r>
        <w:rPr>
          <w:rFonts w:ascii="仿宋" w:hAnsi="仿宋" w:eastAsia="仿宋" w:cs="仿宋"/>
          <w:color w:val="auto"/>
          <w:spacing w:val="-5"/>
          <w:sz w:val="24"/>
          <w:szCs w:val="24"/>
          <w:highlight w:val="none"/>
        </w:rPr>
        <w:t>结论</w:t>
      </w:r>
    </w:p>
    <w:p w14:paraId="678C4F43">
      <w:pPr>
        <w:spacing w:before="123" w:line="215" w:lineRule="auto"/>
        <w:ind w:left="481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3"/>
          <w:sz w:val="24"/>
          <w:szCs w:val="24"/>
          <w:highlight w:val="none"/>
        </w:rPr>
        <w:t>在工作总结的基础上，经过分析、归纳，明确结论：</w:t>
      </w:r>
    </w:p>
    <w:p w14:paraId="4DE6EDB2">
      <w:pPr>
        <w:spacing w:before="121" w:line="263" w:lineRule="auto"/>
        <w:ind w:right="121" w:firstLine="471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6"/>
          <w:sz w:val="24"/>
          <w:szCs w:val="24"/>
          <w:highlight w:val="none"/>
        </w:rPr>
        <w:t>①系统功能、指标等是否实现或达到课题要求（工程技</w:t>
      </w:r>
      <w:r>
        <w:rPr>
          <w:rFonts w:ascii="仿宋" w:hAnsi="仿宋" w:eastAsia="仿宋" w:cs="仿宋"/>
          <w:color w:val="auto"/>
          <w:spacing w:val="-4"/>
          <w:sz w:val="24"/>
          <w:szCs w:val="24"/>
          <w:highlight w:val="none"/>
        </w:rPr>
        <w:t>术及软件课题）</w:t>
      </w:r>
    </w:p>
    <w:p w14:paraId="467F07D7">
      <w:pPr>
        <w:spacing w:before="116" w:line="217" w:lineRule="auto"/>
        <w:ind w:firstLine="420" w:firstLineChars="0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1"/>
          <w:sz w:val="24"/>
          <w:szCs w:val="24"/>
          <w:highlight w:val="none"/>
        </w:rPr>
        <w:t>②理论结果是否正确、所建模型是否合理（理论课题）</w:t>
      </w:r>
    </w:p>
    <w:p w14:paraId="6B78588D">
      <w:pPr>
        <w:spacing w:before="78" w:line="217" w:lineRule="auto"/>
        <w:ind w:left="487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③所阐述的观点是否正确（文科课题）</w:t>
      </w:r>
    </w:p>
    <w:p w14:paraId="45AF4ADD">
      <w:pPr>
        <w:spacing w:before="118" w:line="217" w:lineRule="auto"/>
        <w:ind w:left="487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1"/>
          <w:sz w:val="24"/>
          <w:szCs w:val="24"/>
          <w:highlight w:val="none"/>
        </w:rPr>
        <w:t>④本课题有待进一步解决的问题及方向</w:t>
      </w:r>
    </w:p>
    <w:p w14:paraId="7A2AE950">
      <w:pPr>
        <w:spacing w:before="116" w:line="217" w:lineRule="auto"/>
        <w:ind w:left="487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1"/>
          <w:sz w:val="24"/>
          <w:szCs w:val="24"/>
          <w:highlight w:val="none"/>
        </w:rPr>
        <w:t>⑤本人收获及体会</w:t>
      </w:r>
    </w:p>
    <w:p w14:paraId="0682D220">
      <w:pPr>
        <w:spacing w:before="118" w:line="232" w:lineRule="auto"/>
        <w:ind w:left="489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pacing w:val="-4"/>
          <w:sz w:val="24"/>
          <w:szCs w:val="24"/>
          <w:highlight w:val="none"/>
        </w:rPr>
        <w:t>3.</w:t>
      </w:r>
      <w:r>
        <w:rPr>
          <w:rFonts w:ascii="仿宋" w:hAnsi="仿宋" w:eastAsia="仿宋" w:cs="仿宋"/>
          <w:color w:val="auto"/>
          <w:spacing w:val="-4"/>
          <w:sz w:val="24"/>
          <w:szCs w:val="24"/>
          <w:highlight w:val="none"/>
        </w:rPr>
        <w:t>标题和层次</w:t>
      </w:r>
    </w:p>
    <w:p w14:paraId="79A438C0">
      <w:pPr>
        <w:spacing w:before="99" w:line="285" w:lineRule="auto"/>
        <w:ind w:left="15" w:right="1" w:firstLine="480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（</w:t>
      </w:r>
      <w:r>
        <w:rPr>
          <w:rFonts w:ascii="Times New Roman" w:hAnsi="Times New Roman" w:eastAsia="Times New Roman" w:cs="Times New Roman"/>
          <w:color w:val="auto"/>
          <w:spacing w:val="-2"/>
          <w:sz w:val="24"/>
          <w:szCs w:val="24"/>
          <w:highlight w:val="none"/>
        </w:rPr>
        <w:t>1</w:t>
      </w: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）论文正文分章节撰写，每章应另起一页。各章节</w:t>
      </w:r>
      <w:r>
        <w:rPr>
          <w:rFonts w:ascii="仿宋" w:hAnsi="仿宋" w:eastAsia="仿宋" w:cs="仿宋"/>
          <w:color w:val="auto"/>
          <w:spacing w:val="-10"/>
          <w:sz w:val="24"/>
          <w:szCs w:val="24"/>
          <w:highlight w:val="none"/>
        </w:rPr>
        <w:t>标题要突出重点、简明扼要，不要超过一行，标题中不加标</w:t>
      </w:r>
      <w:r>
        <w:rPr>
          <w:rFonts w:ascii="仿宋" w:hAnsi="仿宋" w:eastAsia="仿宋" w:cs="仿宋"/>
          <w:color w:val="auto"/>
          <w:spacing w:val="-7"/>
          <w:sz w:val="24"/>
          <w:szCs w:val="24"/>
          <w:highlight w:val="none"/>
        </w:rPr>
        <w:t>点符号。标题中尽量不采用英文缩写词，必须</w:t>
      </w:r>
      <w:r>
        <w:rPr>
          <w:rFonts w:ascii="仿宋" w:hAnsi="仿宋" w:eastAsia="仿宋" w:cs="仿宋"/>
          <w:color w:val="auto"/>
          <w:spacing w:val="-8"/>
          <w:sz w:val="24"/>
          <w:szCs w:val="24"/>
          <w:highlight w:val="none"/>
        </w:rPr>
        <w:t>采用时应使用</w:t>
      </w:r>
      <w:r>
        <w:rPr>
          <w:rFonts w:ascii="仿宋" w:hAnsi="仿宋" w:eastAsia="仿宋" w:cs="仿宋"/>
          <w:color w:val="auto"/>
          <w:spacing w:val="-5"/>
          <w:sz w:val="24"/>
          <w:szCs w:val="24"/>
          <w:highlight w:val="none"/>
        </w:rPr>
        <w:t>本行业的通用缩写词。</w:t>
      </w:r>
    </w:p>
    <w:p w14:paraId="342EE542">
      <w:pPr>
        <w:spacing w:before="117" w:line="263" w:lineRule="auto"/>
        <w:ind w:left="17" w:right="33" w:firstLine="478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（</w:t>
      </w:r>
      <w:r>
        <w:rPr>
          <w:rFonts w:ascii="Times New Roman" w:hAnsi="Times New Roman" w:eastAsia="Times New Roman" w:cs="Times New Roman"/>
          <w:color w:val="auto"/>
          <w:spacing w:val="-2"/>
          <w:sz w:val="24"/>
          <w:szCs w:val="24"/>
          <w:highlight w:val="none"/>
        </w:rPr>
        <w:t>2</w:t>
      </w: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）层次要清楚，以少为宜，应根据实际需要选择。</w:t>
      </w:r>
      <w:r>
        <w:rPr>
          <w:rFonts w:ascii="仿宋" w:hAnsi="仿宋" w:eastAsia="仿宋" w:cs="仿宋"/>
          <w:color w:val="auto"/>
          <w:spacing w:val="-6"/>
          <w:sz w:val="24"/>
          <w:szCs w:val="24"/>
          <w:highlight w:val="none"/>
        </w:rPr>
        <w:t>层次代号的格式如下表所示：</w:t>
      </w:r>
    </w:p>
    <w:p w14:paraId="342C649F">
      <w:pPr>
        <w:spacing w:line="22" w:lineRule="auto"/>
        <w:jc w:val="both"/>
        <w:rPr>
          <w:rFonts w:ascii="Arial"/>
          <w:color w:val="auto"/>
          <w:sz w:val="2"/>
          <w:highlight w:val="none"/>
        </w:rPr>
      </w:pPr>
    </w:p>
    <w:tbl>
      <w:tblPr>
        <w:tblStyle w:val="9"/>
        <w:tblW w:w="612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91"/>
        <w:gridCol w:w="1765"/>
        <w:gridCol w:w="2665"/>
      </w:tblGrid>
      <w:tr w14:paraId="3BB108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691" w:type="dxa"/>
            <w:vAlign w:val="top"/>
          </w:tcPr>
          <w:p w14:paraId="39002744">
            <w:pPr>
              <w:pStyle w:val="8"/>
              <w:spacing w:before="67" w:line="218" w:lineRule="auto"/>
              <w:ind w:left="440"/>
              <w:jc w:val="both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color w:val="auto"/>
                <w:spacing w:val="-4"/>
                <w:sz w:val="21"/>
                <w:szCs w:val="21"/>
                <w:highlight w:val="none"/>
              </w:rPr>
              <w:t>层次名称</w:t>
            </w:r>
          </w:p>
        </w:tc>
        <w:tc>
          <w:tcPr>
            <w:tcW w:w="1765" w:type="dxa"/>
            <w:vAlign w:val="top"/>
          </w:tcPr>
          <w:p w14:paraId="74EFE593">
            <w:pPr>
              <w:pStyle w:val="8"/>
              <w:spacing w:before="67" w:line="220" w:lineRule="auto"/>
              <w:ind w:left="685"/>
              <w:jc w:val="both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color w:val="auto"/>
                <w:spacing w:val="-4"/>
                <w:sz w:val="21"/>
                <w:szCs w:val="21"/>
                <w:highlight w:val="none"/>
              </w:rPr>
              <w:t>示例</w:t>
            </w:r>
          </w:p>
        </w:tc>
        <w:tc>
          <w:tcPr>
            <w:tcW w:w="2665" w:type="dxa"/>
            <w:vAlign w:val="top"/>
          </w:tcPr>
          <w:p w14:paraId="116A9D64">
            <w:pPr>
              <w:pStyle w:val="8"/>
              <w:spacing w:before="68" w:line="221" w:lineRule="auto"/>
              <w:ind w:left="1134"/>
              <w:jc w:val="both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color w:val="auto"/>
                <w:spacing w:val="-4"/>
                <w:sz w:val="21"/>
                <w:szCs w:val="21"/>
                <w:highlight w:val="none"/>
              </w:rPr>
              <w:t>备注</w:t>
            </w:r>
          </w:p>
        </w:tc>
      </w:tr>
      <w:tr w14:paraId="557E14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2" w:hRule="atLeast"/>
        </w:trPr>
        <w:tc>
          <w:tcPr>
            <w:tcW w:w="1691" w:type="dxa"/>
            <w:vAlign w:val="top"/>
          </w:tcPr>
          <w:p w14:paraId="27F35F40">
            <w:pPr>
              <w:pStyle w:val="8"/>
              <w:spacing w:before="304" w:line="219" w:lineRule="auto"/>
              <w:ind w:left="754"/>
              <w:jc w:val="both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color w:val="auto"/>
                <w:sz w:val="21"/>
                <w:szCs w:val="21"/>
                <w:highlight w:val="none"/>
              </w:rPr>
              <w:t>章</w:t>
            </w:r>
          </w:p>
        </w:tc>
        <w:tc>
          <w:tcPr>
            <w:tcW w:w="1765" w:type="dxa"/>
            <w:vAlign w:val="top"/>
          </w:tcPr>
          <w:p w14:paraId="4E97995D">
            <w:pPr>
              <w:pStyle w:val="8"/>
              <w:spacing w:before="304" w:line="219" w:lineRule="auto"/>
              <w:ind w:left="129"/>
              <w:jc w:val="both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color w:val="auto"/>
                <w:spacing w:val="-3"/>
                <w:sz w:val="21"/>
                <w:szCs w:val="21"/>
                <w:highlight w:val="none"/>
              </w:rPr>
              <w:t>第一章XX…X</w:t>
            </w:r>
          </w:p>
        </w:tc>
        <w:tc>
          <w:tcPr>
            <w:tcW w:w="2665" w:type="dxa"/>
            <w:vAlign w:val="top"/>
          </w:tcPr>
          <w:p w14:paraId="5BC9E872">
            <w:pPr>
              <w:pStyle w:val="8"/>
              <w:spacing w:before="30" w:line="229" w:lineRule="auto"/>
              <w:ind w:left="127" w:right="105" w:hanging="3"/>
              <w:jc w:val="both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color w:val="auto"/>
                <w:spacing w:val="-8"/>
                <w:sz w:val="21"/>
                <w:szCs w:val="21"/>
                <w:highlight w:val="none"/>
              </w:rPr>
              <w:t>章序及章名居中书写，章序</w:t>
            </w:r>
            <w:r>
              <w:rPr>
                <w:color w:val="auto"/>
                <w:spacing w:val="-2"/>
                <w:sz w:val="21"/>
                <w:szCs w:val="21"/>
                <w:highlight w:val="none"/>
              </w:rPr>
              <w:t>与章名之间空1个半角字</w:t>
            </w:r>
            <w:r>
              <w:rPr>
                <w:color w:val="auto"/>
                <w:sz w:val="21"/>
                <w:szCs w:val="21"/>
                <w:highlight w:val="none"/>
              </w:rPr>
              <w:t>符</w:t>
            </w:r>
          </w:p>
        </w:tc>
      </w:tr>
      <w:tr w14:paraId="1FAA63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691" w:type="dxa"/>
            <w:vAlign w:val="top"/>
          </w:tcPr>
          <w:p w14:paraId="64544B0E">
            <w:pPr>
              <w:pStyle w:val="8"/>
              <w:spacing w:before="66" w:line="218" w:lineRule="auto"/>
              <w:ind w:left="336"/>
              <w:jc w:val="both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color w:val="auto"/>
                <w:spacing w:val="-3"/>
                <w:sz w:val="21"/>
                <w:szCs w:val="21"/>
                <w:highlight w:val="none"/>
              </w:rPr>
              <w:t>一级节标题</w:t>
            </w:r>
          </w:p>
        </w:tc>
        <w:tc>
          <w:tcPr>
            <w:tcW w:w="1765" w:type="dxa"/>
            <w:vAlign w:val="top"/>
          </w:tcPr>
          <w:p w14:paraId="6BE1FC8F">
            <w:pPr>
              <w:pStyle w:val="8"/>
              <w:spacing w:before="65" w:line="234" w:lineRule="auto"/>
              <w:ind w:left="129"/>
              <w:jc w:val="both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color w:val="auto"/>
                <w:spacing w:val="-4"/>
                <w:sz w:val="21"/>
                <w:szCs w:val="21"/>
                <w:highlight w:val="none"/>
              </w:rPr>
              <w:t>1.1XX…X</w:t>
            </w:r>
          </w:p>
        </w:tc>
        <w:tc>
          <w:tcPr>
            <w:tcW w:w="2665" w:type="dxa"/>
            <w:vMerge w:val="restart"/>
            <w:tcBorders>
              <w:bottom w:val="nil"/>
            </w:tcBorders>
            <w:vAlign w:val="top"/>
          </w:tcPr>
          <w:p w14:paraId="0BB48509">
            <w:pPr>
              <w:pStyle w:val="8"/>
              <w:spacing w:before="141" w:line="241" w:lineRule="auto"/>
              <w:ind w:left="127" w:right="105"/>
              <w:jc w:val="both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color w:val="auto"/>
                <w:spacing w:val="-8"/>
                <w:sz w:val="21"/>
                <w:szCs w:val="21"/>
                <w:highlight w:val="none"/>
              </w:rPr>
              <w:t>节序顶格书写，与标题名间</w:t>
            </w:r>
            <w:r>
              <w:rPr>
                <w:color w:val="auto"/>
                <w:spacing w:val="-12"/>
                <w:sz w:val="21"/>
                <w:szCs w:val="21"/>
                <w:highlight w:val="none"/>
              </w:rPr>
              <w:t>空1个半角字符，阐述内容</w:t>
            </w:r>
            <w:r>
              <w:rPr>
                <w:color w:val="auto"/>
                <w:spacing w:val="-3"/>
                <w:sz w:val="21"/>
                <w:szCs w:val="21"/>
                <w:highlight w:val="none"/>
              </w:rPr>
              <w:t>另起一段书写</w:t>
            </w:r>
          </w:p>
        </w:tc>
      </w:tr>
      <w:tr w14:paraId="0A9936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691" w:type="dxa"/>
            <w:vAlign w:val="top"/>
          </w:tcPr>
          <w:p w14:paraId="4A2F7488">
            <w:pPr>
              <w:pStyle w:val="8"/>
              <w:spacing w:before="69" w:line="218" w:lineRule="auto"/>
              <w:ind w:left="339"/>
              <w:jc w:val="both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color w:val="auto"/>
                <w:spacing w:val="-4"/>
                <w:sz w:val="21"/>
                <w:szCs w:val="21"/>
                <w:highlight w:val="none"/>
              </w:rPr>
              <w:t>二级节标题</w:t>
            </w:r>
          </w:p>
        </w:tc>
        <w:tc>
          <w:tcPr>
            <w:tcW w:w="1765" w:type="dxa"/>
            <w:vAlign w:val="top"/>
          </w:tcPr>
          <w:p w14:paraId="66B650FF">
            <w:pPr>
              <w:pStyle w:val="8"/>
              <w:spacing w:before="68" w:line="234" w:lineRule="auto"/>
              <w:ind w:left="129"/>
              <w:jc w:val="both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color w:val="auto"/>
                <w:spacing w:val="-2"/>
                <w:sz w:val="21"/>
                <w:szCs w:val="21"/>
                <w:highlight w:val="none"/>
              </w:rPr>
              <w:t>1.1.1XX…X</w:t>
            </w:r>
          </w:p>
        </w:tc>
        <w:tc>
          <w:tcPr>
            <w:tcW w:w="2665" w:type="dxa"/>
            <w:vMerge w:val="continue"/>
            <w:tcBorders>
              <w:top w:val="nil"/>
              <w:bottom w:val="nil"/>
            </w:tcBorders>
            <w:vAlign w:val="top"/>
          </w:tcPr>
          <w:p w14:paraId="6EAD075C">
            <w:pPr>
              <w:jc w:val="both"/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481D3E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691" w:type="dxa"/>
            <w:vAlign w:val="top"/>
          </w:tcPr>
          <w:p w14:paraId="017E5500">
            <w:pPr>
              <w:pStyle w:val="8"/>
              <w:spacing w:before="70" w:line="218" w:lineRule="auto"/>
              <w:ind w:left="338"/>
              <w:jc w:val="both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color w:val="auto"/>
                <w:spacing w:val="-4"/>
                <w:sz w:val="21"/>
                <w:szCs w:val="21"/>
                <w:highlight w:val="none"/>
              </w:rPr>
              <w:t>三级节标题</w:t>
            </w:r>
          </w:p>
        </w:tc>
        <w:tc>
          <w:tcPr>
            <w:tcW w:w="1765" w:type="dxa"/>
            <w:vAlign w:val="top"/>
          </w:tcPr>
          <w:p w14:paraId="28C161E6">
            <w:pPr>
              <w:pStyle w:val="8"/>
              <w:spacing w:before="69" w:line="237" w:lineRule="auto"/>
              <w:ind w:left="129"/>
              <w:jc w:val="both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color w:val="auto"/>
                <w:spacing w:val="-2"/>
                <w:sz w:val="21"/>
                <w:szCs w:val="21"/>
                <w:highlight w:val="none"/>
              </w:rPr>
              <w:t>1.1.1.1XX…X</w:t>
            </w:r>
          </w:p>
        </w:tc>
        <w:tc>
          <w:tcPr>
            <w:tcW w:w="2665" w:type="dxa"/>
            <w:vMerge w:val="continue"/>
            <w:tcBorders>
              <w:top w:val="nil"/>
            </w:tcBorders>
            <w:vAlign w:val="top"/>
          </w:tcPr>
          <w:p w14:paraId="37168C8E">
            <w:pPr>
              <w:jc w:val="both"/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</w:tbl>
    <w:p w14:paraId="1A122A94">
      <w:pPr>
        <w:spacing w:before="116" w:line="307" w:lineRule="auto"/>
        <w:ind w:left="17" w:right="1" w:firstLine="479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6"/>
          <w:sz w:val="24"/>
          <w:szCs w:val="24"/>
          <w:highlight w:val="none"/>
        </w:rPr>
        <w:t>各层次的节序及标题不得置于页面的最后一行，只有一</w:t>
      </w:r>
      <w:r>
        <w:rPr>
          <w:rFonts w:ascii="仿宋" w:hAnsi="仿宋" w:eastAsia="仿宋" w:cs="仿宋"/>
          <w:color w:val="auto"/>
          <w:spacing w:val="-3"/>
          <w:sz w:val="24"/>
          <w:szCs w:val="24"/>
          <w:highlight w:val="none"/>
        </w:rPr>
        <w:t>行或两行的文字不得作为一页的内容。</w:t>
      </w:r>
    </w:p>
    <w:p w14:paraId="493F3CAE">
      <w:pPr>
        <w:spacing w:before="1" w:line="231" w:lineRule="auto"/>
        <w:ind w:left="483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pacing w:val="-4"/>
          <w:sz w:val="24"/>
          <w:szCs w:val="24"/>
          <w:highlight w:val="none"/>
        </w:rPr>
        <w:t>4.</w:t>
      </w:r>
      <w:r>
        <w:rPr>
          <w:rFonts w:ascii="仿宋" w:hAnsi="仿宋" w:eastAsia="仿宋" w:cs="仿宋"/>
          <w:color w:val="auto"/>
          <w:spacing w:val="-4"/>
          <w:sz w:val="24"/>
          <w:szCs w:val="24"/>
          <w:highlight w:val="none"/>
        </w:rPr>
        <w:t>引用文献标注</w:t>
      </w:r>
    </w:p>
    <w:p w14:paraId="16678433">
      <w:pPr>
        <w:spacing w:before="99" w:line="308" w:lineRule="auto"/>
        <w:ind w:left="20" w:right="1" w:firstLine="483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6"/>
          <w:sz w:val="24"/>
          <w:szCs w:val="24"/>
          <w:highlight w:val="none"/>
        </w:rPr>
        <w:t>引文标注采用顺序编码制。正文中引用文献的标示应置</w:t>
      </w:r>
      <w:r>
        <w:rPr>
          <w:rFonts w:ascii="仿宋" w:hAnsi="仿宋" w:eastAsia="仿宋" w:cs="仿宋"/>
          <w:color w:val="auto"/>
          <w:spacing w:val="-5"/>
          <w:sz w:val="24"/>
          <w:szCs w:val="24"/>
          <w:highlight w:val="none"/>
        </w:rPr>
        <w:t>于所引内容最后一个字的右上角，所引文献</w:t>
      </w:r>
      <w:r>
        <w:rPr>
          <w:rFonts w:ascii="仿宋" w:hAnsi="仿宋" w:eastAsia="仿宋" w:cs="仿宋"/>
          <w:color w:val="auto"/>
          <w:spacing w:val="-6"/>
          <w:sz w:val="24"/>
          <w:szCs w:val="24"/>
          <w:highlight w:val="none"/>
        </w:rPr>
        <w:t>编号用阿拉伯数</w:t>
      </w:r>
      <w:r>
        <w:rPr>
          <w:rFonts w:ascii="仿宋" w:hAnsi="仿宋" w:eastAsia="仿宋" w:cs="仿宋"/>
          <w:color w:val="auto"/>
          <w:spacing w:val="-4"/>
          <w:sz w:val="24"/>
          <w:szCs w:val="24"/>
          <w:highlight w:val="none"/>
        </w:rPr>
        <w:t>字置于方括号</w:t>
      </w:r>
      <w:r>
        <w:rPr>
          <w:rFonts w:ascii="Times New Roman" w:hAnsi="Times New Roman" w:eastAsia="Times New Roman" w:cs="Times New Roman"/>
          <w:color w:val="auto"/>
          <w:spacing w:val="-4"/>
          <w:sz w:val="24"/>
          <w:szCs w:val="24"/>
          <w:highlight w:val="none"/>
        </w:rPr>
        <w:t>“[]”</w:t>
      </w:r>
      <w:r>
        <w:rPr>
          <w:rFonts w:ascii="仿宋" w:hAnsi="仿宋" w:eastAsia="仿宋" w:cs="仿宋"/>
          <w:color w:val="auto"/>
          <w:spacing w:val="-4"/>
          <w:sz w:val="24"/>
          <w:szCs w:val="24"/>
          <w:highlight w:val="none"/>
        </w:rPr>
        <w:t>中，用</w:t>
      </w:r>
      <w:r>
        <w:rPr>
          <w:rFonts w:hint="eastAsia" w:ascii="Times New Roman" w:hAnsi="Times New Roman" w:eastAsia="宋体" w:cs="Times New Roman"/>
          <w:color w:val="auto"/>
          <w:spacing w:val="-4"/>
          <w:sz w:val="21"/>
          <w:szCs w:val="21"/>
          <w:highlight w:val="none"/>
          <w:lang w:val="en-US" w:eastAsia="zh-CN"/>
        </w:rPr>
        <w:t>20</w:t>
      </w:r>
      <w:r>
        <w:rPr>
          <w:rFonts w:ascii="仿宋" w:hAnsi="仿宋" w:eastAsia="仿宋" w:cs="仿宋"/>
          <w:color w:val="auto"/>
          <w:spacing w:val="-4"/>
          <w:sz w:val="24"/>
          <w:szCs w:val="24"/>
          <w:highlight w:val="none"/>
        </w:rPr>
        <w:t>磅字体的上</w:t>
      </w:r>
      <w:r>
        <w:rPr>
          <w:rFonts w:ascii="仿宋" w:hAnsi="仿宋" w:eastAsia="仿宋" w:cs="仿宋"/>
          <w:color w:val="auto"/>
          <w:spacing w:val="-5"/>
          <w:sz w:val="24"/>
          <w:szCs w:val="24"/>
          <w:highlight w:val="none"/>
        </w:rPr>
        <w:t>角标。要求：</w:t>
      </w:r>
    </w:p>
    <w:p w14:paraId="4F99384B">
      <w:pPr>
        <w:spacing w:before="1" w:line="182" w:lineRule="auto"/>
        <w:ind w:left="495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1"/>
          <w:sz w:val="24"/>
          <w:szCs w:val="24"/>
          <w:highlight w:val="none"/>
        </w:rPr>
        <w:t>（</w:t>
      </w:r>
      <w:r>
        <w:rPr>
          <w:rFonts w:ascii="Times New Roman" w:hAnsi="Times New Roman" w:eastAsia="Times New Roman" w:cs="Times New Roman"/>
          <w:color w:val="auto"/>
          <w:spacing w:val="-1"/>
          <w:sz w:val="24"/>
          <w:szCs w:val="24"/>
          <w:highlight w:val="none"/>
        </w:rPr>
        <w:t>1</w:t>
      </w:r>
      <w:r>
        <w:rPr>
          <w:rFonts w:ascii="仿宋" w:hAnsi="仿宋" w:eastAsia="仿宋" w:cs="仿宋"/>
          <w:color w:val="auto"/>
          <w:spacing w:val="-1"/>
          <w:sz w:val="24"/>
          <w:szCs w:val="24"/>
          <w:highlight w:val="none"/>
        </w:rPr>
        <w:t>）引用单篇文献时，如</w:t>
      </w:r>
      <w:r>
        <w:rPr>
          <w:rFonts w:ascii="Times New Roman" w:hAnsi="Times New Roman" w:eastAsia="Times New Roman" w:cs="Times New Roman"/>
          <w:color w:val="auto"/>
          <w:spacing w:val="-1"/>
          <w:sz w:val="24"/>
          <w:szCs w:val="24"/>
          <w:highlight w:val="none"/>
        </w:rPr>
        <w:t>“</w:t>
      </w:r>
      <w:r>
        <w:rPr>
          <w:rFonts w:ascii="仿宋" w:hAnsi="仿宋" w:eastAsia="仿宋" w:cs="仿宋"/>
          <w:color w:val="auto"/>
          <w:spacing w:val="-1"/>
          <w:sz w:val="24"/>
          <w:szCs w:val="24"/>
          <w:highlight w:val="none"/>
        </w:rPr>
        <w:t>离散卡尔曼滤波</w:t>
      </w:r>
      <w:r>
        <w:rPr>
          <w:rFonts w:ascii="Times New Roman" w:hAnsi="Times New Roman" w:eastAsia="Times New Roman" w:cs="Times New Roman"/>
          <w:color w:val="auto"/>
          <w:spacing w:val="-1"/>
          <w:position w:val="8"/>
          <w:sz w:val="16"/>
          <w:szCs w:val="16"/>
          <w:highlight w:val="none"/>
        </w:rPr>
        <w:t>[1]</w:t>
      </w:r>
      <w:r>
        <w:rPr>
          <w:rFonts w:ascii="Times New Roman" w:hAnsi="Times New Roman" w:eastAsia="Times New Roman" w:cs="Times New Roman"/>
          <w:color w:val="auto"/>
          <w:spacing w:val="-1"/>
          <w:position w:val="8"/>
          <w:sz w:val="24"/>
          <w:szCs w:val="24"/>
          <w:highlight w:val="none"/>
        </w:rPr>
        <w:t>”</w:t>
      </w:r>
      <w:r>
        <w:rPr>
          <w:rFonts w:ascii="仿宋" w:hAnsi="仿宋" w:eastAsia="仿宋" w:cs="仿宋"/>
          <w:color w:val="auto"/>
          <w:spacing w:val="-1"/>
          <w:sz w:val="24"/>
          <w:szCs w:val="24"/>
          <w:highlight w:val="none"/>
        </w:rPr>
        <w:t>。</w:t>
      </w:r>
    </w:p>
    <w:p w14:paraId="04481753">
      <w:pPr>
        <w:spacing w:before="101" w:line="229" w:lineRule="auto"/>
        <w:ind w:right="2" w:firstLine="420" w:firstLineChars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1"/>
          <w:sz w:val="24"/>
          <w:szCs w:val="24"/>
          <w:highlight w:val="none"/>
        </w:rPr>
        <w:t>（</w:t>
      </w:r>
      <w:r>
        <w:rPr>
          <w:rFonts w:ascii="Times New Roman" w:hAnsi="Times New Roman" w:eastAsia="Times New Roman" w:cs="Times New Roman"/>
          <w:color w:val="auto"/>
          <w:spacing w:val="-1"/>
          <w:sz w:val="24"/>
          <w:szCs w:val="24"/>
          <w:highlight w:val="none"/>
        </w:rPr>
        <w:t>2</w:t>
      </w:r>
      <w:r>
        <w:rPr>
          <w:rFonts w:ascii="仿宋" w:hAnsi="仿宋" w:eastAsia="仿宋" w:cs="仿宋"/>
          <w:color w:val="auto"/>
          <w:spacing w:val="-1"/>
          <w:sz w:val="24"/>
          <w:szCs w:val="24"/>
          <w:highlight w:val="none"/>
        </w:rPr>
        <w:t>）同一处引用多篇文献时，各篇文献的序号在方括</w:t>
      </w:r>
      <w:r>
        <w:rPr>
          <w:rFonts w:ascii="仿宋" w:hAnsi="仿宋" w:eastAsia="仿宋" w:cs="仿宋"/>
          <w:color w:val="auto"/>
          <w:spacing w:val="-7"/>
          <w:sz w:val="24"/>
          <w:szCs w:val="24"/>
          <w:highlight w:val="none"/>
        </w:rPr>
        <w:t>号内全部列出，各序号间用英文逗号</w:t>
      </w:r>
      <w:r>
        <w:rPr>
          <w:rFonts w:ascii="Times New Roman" w:hAnsi="Times New Roman" w:eastAsia="Times New Roman" w:cs="Times New Roman"/>
          <w:color w:val="auto"/>
          <w:spacing w:val="-7"/>
          <w:sz w:val="24"/>
          <w:szCs w:val="24"/>
          <w:highlight w:val="none"/>
        </w:rPr>
        <w:t>“,”</w:t>
      </w:r>
      <w:r>
        <w:rPr>
          <w:rFonts w:ascii="仿宋" w:hAnsi="仿宋" w:eastAsia="仿宋" w:cs="仿宋"/>
          <w:color w:val="auto"/>
          <w:spacing w:val="-7"/>
          <w:sz w:val="24"/>
          <w:szCs w:val="24"/>
          <w:highlight w:val="none"/>
        </w:rPr>
        <w:t>，如遇连续序号，可</w:t>
      </w:r>
      <w:r>
        <w:rPr>
          <w:rFonts w:ascii="仿宋" w:hAnsi="仿宋" w:eastAsia="仿宋" w:cs="仿宋"/>
          <w:color w:val="auto"/>
          <w:position w:val="-1"/>
          <w:sz w:val="24"/>
          <w:szCs w:val="24"/>
          <w:highlight w:val="none"/>
        </w:rPr>
        <w:t>标注起止序号。如</w:t>
      </w:r>
      <w:r>
        <w:rPr>
          <w:rFonts w:ascii="Times New Roman" w:hAnsi="Times New Roman" w:eastAsia="Times New Roman" w:cs="Times New Roman"/>
          <w:color w:val="auto"/>
          <w:position w:val="-1"/>
          <w:sz w:val="24"/>
          <w:szCs w:val="24"/>
          <w:highlight w:val="none"/>
        </w:rPr>
        <w:t>“……</w:t>
      </w:r>
      <w:r>
        <w:rPr>
          <w:rFonts w:ascii="仿宋" w:hAnsi="仿宋" w:eastAsia="仿宋" w:cs="仿宋"/>
          <w:color w:val="auto"/>
          <w:position w:val="-1"/>
          <w:sz w:val="24"/>
          <w:szCs w:val="24"/>
          <w:highlight w:val="none"/>
        </w:rPr>
        <w:t>形成了多种数学模型</w:t>
      </w:r>
      <w:r>
        <w:rPr>
          <w:rFonts w:ascii="Times New Roman" w:hAnsi="Times New Roman" w:eastAsia="Times New Roman" w:cs="Times New Roman"/>
          <w:color w:val="auto"/>
          <w:position w:val="7"/>
          <w:sz w:val="16"/>
          <w:szCs w:val="16"/>
          <w:highlight w:val="none"/>
        </w:rPr>
        <w:t>[1,5,14-17]</w:t>
      </w:r>
      <w:r>
        <w:rPr>
          <w:rFonts w:ascii="Times New Roman" w:hAnsi="Times New Roman" w:eastAsia="Times New Roman" w:cs="Times New Roman"/>
          <w:color w:val="auto"/>
          <w:position w:val="-1"/>
          <w:sz w:val="24"/>
          <w:szCs w:val="24"/>
          <w:highlight w:val="none"/>
        </w:rPr>
        <w:t>……”</w:t>
      </w:r>
    </w:p>
    <w:p w14:paraId="4CD33C65">
      <w:pPr>
        <w:spacing w:before="18" w:line="232" w:lineRule="auto"/>
        <w:ind w:left="495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（</w:t>
      </w:r>
      <w:r>
        <w:rPr>
          <w:rFonts w:ascii="Times New Roman" w:hAnsi="Times New Roman" w:eastAsia="Times New Roman" w:cs="Times New Roman"/>
          <w:color w:val="auto"/>
          <w:spacing w:val="-2"/>
          <w:sz w:val="24"/>
          <w:szCs w:val="24"/>
          <w:highlight w:val="none"/>
        </w:rPr>
        <w:t>3</w:t>
      </w: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）当提及的参考文献是句子中的有效成分时，则用</w:t>
      </w:r>
    </w:p>
    <w:p w14:paraId="66B98D25">
      <w:pPr>
        <w:spacing w:before="99" w:line="215" w:lineRule="auto"/>
        <w:ind w:left="28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spacing w:val="-2"/>
          <w:sz w:val="24"/>
          <w:szCs w:val="24"/>
          <w:highlight w:val="none"/>
          <w:lang w:val="en-US" w:eastAsia="zh-CN"/>
        </w:rPr>
        <w:t>20</w:t>
      </w: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磅字与正文排齐，如</w:t>
      </w:r>
      <w:r>
        <w:rPr>
          <w:rFonts w:ascii="Times New Roman" w:hAnsi="Times New Roman" w:eastAsia="Times New Roman" w:cs="Times New Roman"/>
          <w:color w:val="auto"/>
          <w:spacing w:val="-2"/>
          <w:sz w:val="24"/>
          <w:szCs w:val="24"/>
          <w:highlight w:val="none"/>
        </w:rPr>
        <w:t>“</w:t>
      </w: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由文献</w:t>
      </w:r>
      <w:r>
        <w:rPr>
          <w:rFonts w:ascii="Times New Roman" w:hAnsi="Times New Roman" w:eastAsia="Times New Roman" w:cs="Times New Roman"/>
          <w:color w:val="auto"/>
          <w:spacing w:val="-2"/>
          <w:sz w:val="24"/>
          <w:szCs w:val="24"/>
          <w:highlight w:val="none"/>
        </w:rPr>
        <w:t>[8,10-13]</w:t>
      </w: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可知</w:t>
      </w:r>
      <w:r>
        <w:rPr>
          <w:rFonts w:ascii="Times New Roman" w:hAnsi="Times New Roman" w:eastAsia="Times New Roman" w:cs="Times New Roman"/>
          <w:color w:val="auto"/>
          <w:spacing w:val="-2"/>
          <w:sz w:val="24"/>
          <w:szCs w:val="24"/>
          <w:highlight w:val="none"/>
        </w:rPr>
        <w:t>”</w:t>
      </w: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。</w:t>
      </w:r>
    </w:p>
    <w:p w14:paraId="78E1DC71">
      <w:pPr>
        <w:spacing w:before="121" w:line="217" w:lineRule="auto"/>
        <w:ind w:left="501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3"/>
          <w:sz w:val="24"/>
          <w:szCs w:val="24"/>
          <w:highlight w:val="none"/>
        </w:rPr>
        <w:t>不得将引用文献标示置于各级标题处。</w:t>
      </w:r>
    </w:p>
    <w:p w14:paraId="34345176">
      <w:pPr>
        <w:spacing w:before="115" w:line="230" w:lineRule="auto"/>
        <w:ind w:left="491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pacing w:val="-5"/>
          <w:sz w:val="24"/>
          <w:szCs w:val="24"/>
          <w:highlight w:val="none"/>
        </w:rPr>
        <w:t>5.</w:t>
      </w:r>
      <w:r>
        <w:rPr>
          <w:rFonts w:ascii="仿宋" w:hAnsi="仿宋" w:eastAsia="仿宋" w:cs="仿宋"/>
          <w:color w:val="auto"/>
          <w:spacing w:val="-5"/>
          <w:sz w:val="24"/>
          <w:szCs w:val="24"/>
          <w:highlight w:val="none"/>
        </w:rPr>
        <w:t>脚注</w:t>
      </w:r>
    </w:p>
    <w:p w14:paraId="5B5B188D">
      <w:pPr>
        <w:spacing w:before="103" w:line="306" w:lineRule="auto"/>
        <w:ind w:left="16" w:right="88" w:firstLine="480"/>
        <w:jc w:val="both"/>
        <w:rPr>
          <w:rFonts w:ascii="楷体" w:hAnsi="楷体" w:eastAsia="楷体" w:cs="楷体"/>
          <w:color w:val="auto"/>
          <w:sz w:val="12"/>
          <w:szCs w:val="12"/>
          <w:highlight w:val="none"/>
        </w:rPr>
      </w:pPr>
      <w:r>
        <w:rPr>
          <w:rFonts w:ascii="仿宋" w:hAnsi="仿宋" w:eastAsia="仿宋" w:cs="仿宋"/>
          <w:color w:val="auto"/>
          <w:spacing w:val="-6"/>
          <w:sz w:val="24"/>
          <w:szCs w:val="24"/>
          <w:highlight w:val="none"/>
        </w:rPr>
        <w:t>采用小五号字，按两端对齐格式书写，单倍行距，段前</w:t>
      </w:r>
      <w:r>
        <w:rPr>
          <w:rFonts w:ascii="仿宋" w:hAnsi="仿宋" w:eastAsia="仿宋" w:cs="仿宋"/>
          <w:color w:val="auto"/>
          <w:spacing w:val="-9"/>
          <w:sz w:val="24"/>
          <w:szCs w:val="24"/>
          <w:highlight w:val="none"/>
        </w:rPr>
        <w:t>段后均空</w:t>
      </w:r>
      <w:r>
        <w:rPr>
          <w:rFonts w:ascii="Times New Roman" w:hAnsi="Times New Roman" w:eastAsia="Times New Roman" w:cs="Times New Roman"/>
          <w:color w:val="auto"/>
          <w:spacing w:val="-9"/>
          <w:sz w:val="24"/>
          <w:szCs w:val="24"/>
          <w:highlight w:val="none"/>
        </w:rPr>
        <w:t>0</w:t>
      </w:r>
      <w:r>
        <w:rPr>
          <w:rFonts w:ascii="仿宋" w:hAnsi="仿宋" w:eastAsia="仿宋" w:cs="仿宋"/>
          <w:color w:val="auto"/>
          <w:spacing w:val="-9"/>
          <w:sz w:val="24"/>
          <w:szCs w:val="24"/>
          <w:highlight w:val="none"/>
        </w:rPr>
        <w:t>磅。脚注的序号按页编排，不同页的脚注序号不</w:t>
      </w:r>
      <w:r>
        <w:rPr>
          <w:rFonts w:ascii="仿宋" w:hAnsi="仿宋" w:eastAsia="仿宋" w:cs="仿宋"/>
          <w:color w:val="auto"/>
          <w:spacing w:val="-14"/>
          <w:sz w:val="24"/>
          <w:szCs w:val="24"/>
          <w:highlight w:val="none"/>
        </w:rPr>
        <w:t>需要连续。序号采用</w:t>
      </w:r>
      <w:r>
        <w:rPr>
          <w:rFonts w:ascii="Times New Roman" w:hAnsi="Times New Roman" w:eastAsia="Times New Roman" w:cs="Times New Roman"/>
          <w:color w:val="auto"/>
          <w:spacing w:val="-14"/>
          <w:sz w:val="24"/>
          <w:szCs w:val="24"/>
          <w:highlight w:val="none"/>
        </w:rPr>
        <w:t>“</w:t>
      </w:r>
      <w:r>
        <w:rPr>
          <w:rFonts w:ascii="仿宋" w:hAnsi="仿宋" w:eastAsia="仿宋" w:cs="仿宋"/>
          <w:color w:val="auto"/>
          <w:spacing w:val="-14"/>
          <w:sz w:val="24"/>
          <w:szCs w:val="24"/>
          <w:highlight w:val="none"/>
        </w:rPr>
        <w:t>①,</w:t>
      </w:r>
      <w:r>
        <w:rPr>
          <w:rFonts w:ascii="Times New Roman" w:hAnsi="Times New Roman" w:eastAsia="Times New Roman" w:cs="Times New Roman"/>
          <w:color w:val="auto"/>
          <w:spacing w:val="-14"/>
          <w:sz w:val="24"/>
          <w:szCs w:val="24"/>
          <w:highlight w:val="none"/>
        </w:rPr>
        <w:t>……</w:t>
      </w:r>
      <w:r>
        <w:rPr>
          <w:rFonts w:ascii="仿宋" w:hAnsi="仿宋" w:eastAsia="仿宋" w:cs="仿宋"/>
          <w:color w:val="auto"/>
          <w:spacing w:val="-14"/>
          <w:sz w:val="24"/>
          <w:szCs w:val="24"/>
          <w:highlight w:val="none"/>
        </w:rPr>
        <w:t>,⑩</w:t>
      </w:r>
      <w:r>
        <w:rPr>
          <w:rFonts w:ascii="Times New Roman" w:hAnsi="Times New Roman" w:eastAsia="Times New Roman" w:cs="Times New Roman"/>
          <w:color w:val="auto"/>
          <w:spacing w:val="-14"/>
          <w:sz w:val="24"/>
          <w:szCs w:val="24"/>
          <w:highlight w:val="none"/>
        </w:rPr>
        <w:t>”</w:t>
      </w:r>
      <w:r>
        <w:rPr>
          <w:rFonts w:ascii="仿宋" w:hAnsi="仿宋" w:eastAsia="仿宋" w:cs="仿宋"/>
          <w:color w:val="auto"/>
          <w:spacing w:val="-14"/>
          <w:sz w:val="24"/>
          <w:szCs w:val="24"/>
          <w:highlight w:val="none"/>
        </w:rPr>
        <w:t>样式，全文格式要统一，</w:t>
      </w: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详细规定见本页脚注。</w:t>
      </w:r>
      <w:r>
        <w:rPr>
          <w:rFonts w:ascii="楷体" w:hAnsi="楷体" w:eastAsia="楷体" w:cs="楷体"/>
          <w:color w:val="auto"/>
          <w:spacing w:val="-2"/>
          <w:position w:val="8"/>
          <w:sz w:val="12"/>
          <w:szCs w:val="12"/>
          <w:highlight w:val="none"/>
        </w:rPr>
        <w:t>①</w:t>
      </w:r>
    </w:p>
    <w:p w14:paraId="1B50037F">
      <w:pPr>
        <w:spacing w:before="9" w:line="233" w:lineRule="auto"/>
        <w:ind w:left="490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pacing w:val="-6"/>
          <w:sz w:val="24"/>
          <w:szCs w:val="24"/>
          <w:highlight w:val="none"/>
        </w:rPr>
        <w:t>6.</w:t>
      </w:r>
      <w:r>
        <w:rPr>
          <w:rFonts w:ascii="仿宋" w:hAnsi="仿宋" w:eastAsia="仿宋" w:cs="仿宋"/>
          <w:color w:val="auto"/>
          <w:spacing w:val="-6"/>
          <w:sz w:val="24"/>
          <w:szCs w:val="24"/>
          <w:highlight w:val="none"/>
        </w:rPr>
        <w:t>图、表和公式</w:t>
      </w:r>
    </w:p>
    <w:p w14:paraId="5A9C8DB5">
      <w:pPr>
        <w:spacing w:before="96" w:line="306" w:lineRule="auto"/>
        <w:ind w:left="15" w:firstLine="479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12"/>
          <w:sz w:val="24"/>
          <w:szCs w:val="24"/>
          <w:highlight w:val="none"/>
        </w:rPr>
        <w:t>文中的图、表、公式一律采用阿拉伯数字分章连续编号。</w:t>
      </w:r>
      <w:r>
        <w:rPr>
          <w:rFonts w:ascii="仿宋" w:hAnsi="仿宋" w:eastAsia="仿宋" w:cs="仿宋"/>
          <w:color w:val="auto"/>
          <w:spacing w:val="-3"/>
          <w:sz w:val="24"/>
          <w:szCs w:val="24"/>
          <w:highlight w:val="none"/>
        </w:rPr>
        <w:t>如：图</w:t>
      </w:r>
      <w:r>
        <w:rPr>
          <w:rFonts w:ascii="Times New Roman" w:hAnsi="Times New Roman" w:eastAsia="Times New Roman" w:cs="Times New Roman"/>
          <w:color w:val="auto"/>
          <w:spacing w:val="-3"/>
          <w:sz w:val="24"/>
          <w:szCs w:val="24"/>
          <w:highlight w:val="none"/>
        </w:rPr>
        <w:t>2-5</w:t>
      </w:r>
      <w:r>
        <w:rPr>
          <w:rFonts w:ascii="仿宋" w:hAnsi="仿宋" w:eastAsia="仿宋" w:cs="仿宋"/>
          <w:color w:val="auto"/>
          <w:spacing w:val="-3"/>
          <w:sz w:val="24"/>
          <w:szCs w:val="24"/>
          <w:highlight w:val="none"/>
        </w:rPr>
        <w:t>，表</w:t>
      </w:r>
      <w:r>
        <w:rPr>
          <w:rFonts w:ascii="Times New Roman" w:hAnsi="Times New Roman" w:eastAsia="Times New Roman" w:cs="Times New Roman"/>
          <w:color w:val="auto"/>
          <w:spacing w:val="-3"/>
          <w:sz w:val="24"/>
          <w:szCs w:val="24"/>
          <w:highlight w:val="none"/>
        </w:rPr>
        <w:t>3-2</w:t>
      </w:r>
      <w:r>
        <w:rPr>
          <w:rFonts w:ascii="仿宋" w:hAnsi="仿宋" w:eastAsia="仿宋" w:cs="仿宋"/>
          <w:color w:val="auto"/>
          <w:spacing w:val="-3"/>
          <w:sz w:val="24"/>
          <w:szCs w:val="24"/>
          <w:highlight w:val="none"/>
        </w:rPr>
        <w:t>，公式（</w:t>
      </w:r>
      <w:r>
        <w:rPr>
          <w:rFonts w:ascii="Times New Roman" w:hAnsi="Times New Roman" w:eastAsia="Times New Roman" w:cs="Times New Roman"/>
          <w:color w:val="auto"/>
          <w:spacing w:val="-3"/>
          <w:sz w:val="24"/>
          <w:szCs w:val="24"/>
          <w:highlight w:val="none"/>
        </w:rPr>
        <w:t>5-1</w:t>
      </w:r>
      <w:r>
        <w:rPr>
          <w:rFonts w:ascii="仿宋" w:hAnsi="仿宋" w:eastAsia="仿宋" w:cs="仿宋"/>
          <w:color w:val="auto"/>
          <w:spacing w:val="-3"/>
          <w:sz w:val="24"/>
          <w:szCs w:val="24"/>
          <w:highlight w:val="none"/>
        </w:rPr>
        <w:t>）等。图表中物理量、符号</w:t>
      </w: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用斜体。若图或表中有附注，采用英文大写字母顺序编号，</w:t>
      </w:r>
      <w:r>
        <w:rPr>
          <w:rFonts w:ascii="仿宋" w:hAnsi="仿宋" w:eastAsia="仿宋" w:cs="仿宋"/>
          <w:color w:val="auto"/>
          <w:spacing w:val="-4"/>
          <w:sz w:val="24"/>
          <w:szCs w:val="24"/>
          <w:highlight w:val="none"/>
        </w:rPr>
        <w:t>附注写在图或表的下方。</w:t>
      </w:r>
    </w:p>
    <w:p w14:paraId="335C0C33">
      <w:pPr>
        <w:spacing w:before="10" w:line="219" w:lineRule="auto"/>
        <w:ind w:left="519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24"/>
          <w:sz w:val="24"/>
          <w:szCs w:val="24"/>
          <w:highlight w:val="none"/>
        </w:rPr>
        <w:t>图：</w:t>
      </w:r>
    </w:p>
    <w:p w14:paraId="4E61CDFB">
      <w:pPr>
        <w:spacing w:before="114" w:line="307" w:lineRule="auto"/>
        <w:ind w:left="15" w:right="87" w:firstLine="480"/>
        <w:jc w:val="both"/>
        <w:rPr>
          <w:color w:val="auto"/>
          <w:highlight w:val="none"/>
        </w:rPr>
      </w:pPr>
      <w:r>
        <w:rPr>
          <w:rFonts w:ascii="仿宋" w:hAnsi="仿宋" w:eastAsia="仿宋" w:cs="仿宋"/>
          <w:color w:val="auto"/>
          <w:spacing w:val="-10"/>
          <w:sz w:val="24"/>
          <w:szCs w:val="24"/>
          <w:highlight w:val="none"/>
        </w:rPr>
        <w:t>（</w:t>
      </w:r>
      <w:r>
        <w:rPr>
          <w:rFonts w:ascii="Times New Roman" w:hAnsi="Times New Roman" w:eastAsia="Times New Roman" w:cs="Times New Roman"/>
          <w:color w:val="auto"/>
          <w:spacing w:val="-10"/>
          <w:sz w:val="24"/>
          <w:szCs w:val="24"/>
          <w:highlight w:val="none"/>
        </w:rPr>
        <w:t>1</w:t>
      </w:r>
      <w:r>
        <w:rPr>
          <w:rFonts w:ascii="仿宋" w:hAnsi="仿宋" w:eastAsia="仿宋" w:cs="仿宋"/>
          <w:color w:val="auto"/>
          <w:spacing w:val="-10"/>
          <w:sz w:val="24"/>
          <w:szCs w:val="24"/>
          <w:highlight w:val="none"/>
        </w:rPr>
        <w:t>）每个图均应有图题（由图序和图名组成）。</w:t>
      </w:r>
      <w:r>
        <w:rPr>
          <w:rFonts w:ascii="仿宋" w:hAnsi="仿宋" w:eastAsia="仿宋" w:cs="仿宋"/>
          <w:color w:val="auto"/>
          <w:spacing w:val="-11"/>
          <w:sz w:val="24"/>
          <w:szCs w:val="24"/>
          <w:highlight w:val="none"/>
        </w:rPr>
        <w:t>图序一</w:t>
      </w:r>
      <w:r>
        <w:rPr>
          <w:rFonts w:ascii="仿宋" w:hAnsi="仿宋" w:eastAsia="仿宋" w:cs="仿宋"/>
          <w:color w:val="auto"/>
          <w:spacing w:val="-4"/>
          <w:sz w:val="24"/>
          <w:szCs w:val="24"/>
          <w:highlight w:val="none"/>
        </w:rPr>
        <w:t>律用阿拉伯数字分章依序编码，如：图</w:t>
      </w:r>
      <w:r>
        <w:rPr>
          <w:rFonts w:ascii="Times New Roman" w:hAnsi="Times New Roman" w:eastAsia="Times New Roman" w:cs="Times New Roman"/>
          <w:color w:val="auto"/>
          <w:spacing w:val="-4"/>
          <w:sz w:val="24"/>
          <w:szCs w:val="24"/>
          <w:highlight w:val="none"/>
        </w:rPr>
        <w:t>1-3</w:t>
      </w:r>
      <w:r>
        <w:rPr>
          <w:rFonts w:ascii="仿宋" w:hAnsi="仿宋" w:eastAsia="仿宋" w:cs="仿宋"/>
          <w:color w:val="auto"/>
          <w:spacing w:val="-4"/>
          <w:sz w:val="24"/>
          <w:szCs w:val="24"/>
          <w:highlight w:val="none"/>
        </w:rPr>
        <w:t>、图</w:t>
      </w:r>
      <w:r>
        <w:rPr>
          <w:rFonts w:ascii="Times New Roman" w:hAnsi="Times New Roman" w:eastAsia="Times New Roman" w:cs="Times New Roman"/>
          <w:color w:val="auto"/>
          <w:spacing w:val="-4"/>
          <w:sz w:val="24"/>
          <w:szCs w:val="24"/>
          <w:highlight w:val="none"/>
        </w:rPr>
        <w:t>2-11</w:t>
      </w:r>
      <w:r>
        <w:rPr>
          <w:rFonts w:ascii="仿宋" w:hAnsi="仿宋" w:eastAsia="仿宋" w:cs="仿宋"/>
          <w:color w:val="auto"/>
          <w:spacing w:val="-4"/>
          <w:sz w:val="24"/>
          <w:szCs w:val="24"/>
          <w:highlight w:val="none"/>
        </w:rPr>
        <w:t>。每一</w:t>
      </w: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个图应有简短确切的图名，图名在图序之后空</w:t>
      </w:r>
      <w:r>
        <w:rPr>
          <w:rFonts w:ascii="Times New Roman" w:hAnsi="Times New Roman" w:eastAsia="Times New Roman" w:cs="Times New Roman"/>
          <w:color w:val="auto"/>
          <w:spacing w:val="-2"/>
          <w:sz w:val="24"/>
          <w:szCs w:val="24"/>
          <w:highlight w:val="none"/>
        </w:rPr>
        <w:t>1</w:t>
      </w: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个半角字</w:t>
      </w:r>
      <w:r>
        <w:rPr>
          <w:color w:val="auto"/>
          <w:highlight w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93345</wp:posOffset>
                </wp:positionV>
                <wp:extent cx="1829435" cy="6350"/>
                <wp:effectExtent l="0" t="0" r="0" b="0"/>
                <wp:wrapNone/>
                <wp:docPr id="1" name="任意多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435" cy="635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881" h="10">
                              <a:moveTo>
                                <a:pt x="0" y="9"/>
                              </a:moveTo>
                              <a:lnTo>
                                <a:pt x="2880" y="9"/>
                              </a:lnTo>
                              <a:lnTo>
                                <a:pt x="2880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0pt;margin-top:7.35pt;height:0.5pt;width:144.05pt;z-index:251659264;mso-width-relative:page;mso-height-relative:page;" fillcolor="#000000" filled="t" stroked="f" coordsize="2881,10" o:gfxdata="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ta4nW1AAAAAYBAAAPAAAAAAAAAAEAIAAA&#10;ACIAAABkcnMvZG93bnJldi54bWxQSwECFAAUAAAACACHTuJAsgLtEBACAAB5BAAADgAAAAAAAAAB&#10;ACAAAAAjAQAAZHJzL2Uyb0RvYy54bWxQSwUGAAAAAAYABgBZAQAApQUAAAAA&#10;" path="m0,9l2880,9,2880,0,0,0,0,9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 w14:paraId="62F8E2B8">
      <w:pPr>
        <w:spacing w:before="59" w:line="239" w:lineRule="auto"/>
        <w:ind w:left="191" w:right="92" w:hanging="185"/>
        <w:jc w:val="both"/>
        <w:rPr>
          <w:rFonts w:ascii="仿宋" w:hAnsi="仿宋" w:eastAsia="仿宋" w:cs="仿宋"/>
          <w:color w:val="auto"/>
          <w:spacing w:val="-3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3"/>
          <w:sz w:val="24"/>
          <w:szCs w:val="24"/>
          <w:highlight w:val="none"/>
        </w:rPr>
        <w:t>符编写。图中若有分图时，分图号用</w:t>
      </w:r>
      <w:r>
        <w:rPr>
          <w:rFonts w:ascii="Times New Roman" w:hAnsi="Times New Roman" w:eastAsia="Times New Roman" w:cs="Times New Roman"/>
          <w:color w:val="auto"/>
          <w:spacing w:val="-3"/>
          <w:sz w:val="24"/>
          <w:szCs w:val="24"/>
          <w:highlight w:val="none"/>
        </w:rPr>
        <w:t>(a)</w:t>
      </w:r>
      <w:r>
        <w:rPr>
          <w:rFonts w:ascii="仿宋" w:hAnsi="仿宋" w:eastAsia="仿宋" w:cs="仿宋"/>
          <w:color w:val="auto"/>
          <w:spacing w:val="-3"/>
          <w:sz w:val="24"/>
          <w:szCs w:val="24"/>
          <w:highlight w:val="none"/>
        </w:rPr>
        <w:t>、</w:t>
      </w:r>
      <w:r>
        <w:rPr>
          <w:rFonts w:ascii="Times New Roman" w:hAnsi="Times New Roman" w:eastAsia="Times New Roman" w:cs="Times New Roman"/>
          <w:color w:val="auto"/>
          <w:spacing w:val="-3"/>
          <w:sz w:val="24"/>
          <w:szCs w:val="24"/>
          <w:highlight w:val="none"/>
        </w:rPr>
        <w:t>(b)</w:t>
      </w:r>
      <w:r>
        <w:rPr>
          <w:rFonts w:ascii="仿宋" w:hAnsi="仿宋" w:eastAsia="仿宋" w:cs="仿宋"/>
          <w:color w:val="auto"/>
          <w:spacing w:val="-3"/>
          <w:sz w:val="24"/>
          <w:szCs w:val="24"/>
          <w:highlight w:val="none"/>
        </w:rPr>
        <w:t>等表示。</w:t>
      </w:r>
    </w:p>
    <w:p w14:paraId="4931B8A6">
      <w:pPr>
        <w:spacing w:before="59" w:line="239" w:lineRule="auto"/>
        <w:ind w:left="191" w:right="92" w:hanging="185"/>
        <w:jc w:val="both"/>
        <w:rPr>
          <w:color w:val="auto"/>
          <w:highlight w:val="none"/>
        </w:rPr>
      </w:pPr>
      <w:r>
        <w:rPr>
          <w:rFonts w:ascii="仿宋" w:hAnsi="仿宋" w:eastAsia="仿宋" w:cs="仿宋"/>
          <w:color w:val="auto"/>
          <w:spacing w:val="-5"/>
          <w:sz w:val="18"/>
          <w:szCs w:val="18"/>
          <w:highlight w:val="none"/>
        </w:rPr>
        <w:t>①脚注序号“①,……,⑩”的字体是“正文”，不是“上标</w:t>
      </w:r>
      <w:r>
        <w:rPr>
          <w:rFonts w:ascii="仿宋" w:hAnsi="仿宋" w:eastAsia="仿宋" w:cs="仿宋"/>
          <w:color w:val="auto"/>
          <w:spacing w:val="-6"/>
          <w:sz w:val="18"/>
          <w:szCs w:val="18"/>
          <w:highlight w:val="none"/>
        </w:rPr>
        <w:t>”，序号与脚注内</w:t>
      </w:r>
      <w:r>
        <w:rPr>
          <w:rFonts w:ascii="仿宋" w:hAnsi="仿宋" w:eastAsia="仿宋" w:cs="仿宋"/>
          <w:color w:val="auto"/>
          <w:spacing w:val="-2"/>
          <w:sz w:val="18"/>
          <w:szCs w:val="18"/>
          <w:highlight w:val="none"/>
        </w:rPr>
        <w:t>容文字之间空1个半角字符，脚注的段落格式为：单倍行距，段</w:t>
      </w:r>
      <w:r>
        <w:rPr>
          <w:rFonts w:ascii="仿宋" w:hAnsi="仿宋" w:eastAsia="仿宋" w:cs="仿宋"/>
          <w:color w:val="auto"/>
          <w:spacing w:val="-3"/>
          <w:sz w:val="18"/>
          <w:szCs w:val="18"/>
          <w:highlight w:val="none"/>
        </w:rPr>
        <w:t>前空0磅，</w:t>
      </w:r>
      <w:r>
        <w:rPr>
          <w:rFonts w:ascii="仿宋" w:hAnsi="仿宋" w:eastAsia="仿宋" w:cs="仿宋"/>
          <w:color w:val="auto"/>
          <w:spacing w:val="-2"/>
          <w:sz w:val="18"/>
          <w:szCs w:val="18"/>
          <w:highlight w:val="none"/>
        </w:rPr>
        <w:t>段后空0磅，悬挂缩进1.5字符；中文用宋体，字号为小五号</w:t>
      </w:r>
      <w:r>
        <w:rPr>
          <w:rFonts w:ascii="仿宋" w:hAnsi="仿宋" w:eastAsia="仿宋" w:cs="仿宋"/>
          <w:color w:val="auto"/>
          <w:spacing w:val="-3"/>
          <w:sz w:val="18"/>
          <w:szCs w:val="18"/>
          <w:highlight w:val="none"/>
        </w:rPr>
        <w:t>，英文和数字</w:t>
      </w:r>
      <w:r>
        <w:rPr>
          <w:rFonts w:ascii="仿宋" w:hAnsi="仿宋" w:eastAsia="仿宋" w:cs="仿宋"/>
          <w:color w:val="auto"/>
          <w:spacing w:val="-1"/>
          <w:sz w:val="18"/>
          <w:szCs w:val="18"/>
          <w:highlight w:val="none"/>
        </w:rPr>
        <w:t>用TimesNewRoman字体，</w:t>
      </w:r>
      <w:r>
        <w:rPr>
          <w:rFonts w:ascii="仿宋" w:hAnsi="仿宋" w:eastAsia="仿宋" w:cs="仿宋"/>
          <w:color w:val="auto"/>
          <w:spacing w:val="-2"/>
          <w:sz w:val="18"/>
          <w:szCs w:val="18"/>
          <w:highlight w:val="none"/>
        </w:rPr>
        <w:t>字号为9磅；中英文混排时，所有标点符号（例</w:t>
      </w:r>
      <w:r>
        <w:rPr>
          <w:rFonts w:ascii="仿宋" w:hAnsi="仿宋" w:eastAsia="仿宋" w:cs="仿宋"/>
          <w:color w:val="auto"/>
          <w:spacing w:val="-6"/>
          <w:sz w:val="18"/>
          <w:szCs w:val="18"/>
          <w:highlight w:val="none"/>
        </w:rPr>
        <w:t>如逗号“，”、括号“</w:t>
      </w:r>
      <w:r>
        <w:rPr>
          <w:rFonts w:ascii="仿宋" w:hAnsi="仿宋" w:eastAsia="仿宋" w:cs="仿宋"/>
          <w:color w:val="auto"/>
          <w:spacing w:val="-39"/>
          <w:w w:val="75"/>
          <w:sz w:val="18"/>
          <w:szCs w:val="18"/>
          <w:highlight w:val="none"/>
        </w:rPr>
        <w:t>（）</w:t>
      </w:r>
      <w:r>
        <w:rPr>
          <w:rFonts w:ascii="仿宋" w:hAnsi="仿宋" w:eastAsia="仿宋" w:cs="仿宋"/>
          <w:color w:val="auto"/>
          <w:spacing w:val="-6"/>
          <w:sz w:val="18"/>
          <w:szCs w:val="18"/>
          <w:highlight w:val="none"/>
        </w:rPr>
        <w:t>”等）一律使用中文输入状态下的</w:t>
      </w:r>
      <w:r>
        <w:rPr>
          <w:rFonts w:ascii="仿宋" w:hAnsi="仿宋" w:eastAsia="仿宋" w:cs="仿宋"/>
          <w:color w:val="auto"/>
          <w:spacing w:val="-7"/>
          <w:sz w:val="18"/>
          <w:szCs w:val="18"/>
          <w:highlight w:val="none"/>
        </w:rPr>
        <w:t>标点符号，但小数</w:t>
      </w:r>
      <w:r>
        <w:rPr>
          <w:rFonts w:ascii="仿宋" w:hAnsi="仿宋" w:eastAsia="仿宋" w:cs="仿宋"/>
          <w:color w:val="auto"/>
          <w:spacing w:val="-5"/>
          <w:sz w:val="18"/>
          <w:szCs w:val="18"/>
          <w:highlight w:val="none"/>
        </w:rPr>
        <w:t>点采用英文状态下的样式“.”。</w:t>
      </w:r>
    </w:p>
    <w:p w14:paraId="57B424F1">
      <w:pPr>
        <w:spacing w:before="126" w:line="285" w:lineRule="auto"/>
        <w:ind w:right="86" w:firstLine="488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（</w:t>
      </w:r>
      <w:r>
        <w:rPr>
          <w:rFonts w:ascii="Times New Roman" w:hAnsi="Times New Roman" w:eastAsia="Times New Roman" w:cs="Times New Roman"/>
          <w:color w:val="auto"/>
          <w:spacing w:val="-2"/>
          <w:sz w:val="24"/>
          <w:szCs w:val="24"/>
          <w:highlight w:val="none"/>
        </w:rPr>
        <w:t>2</w:t>
      </w: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）图中各部分说明应采用中文或数字符号，引用的</w:t>
      </w:r>
      <w:r>
        <w:rPr>
          <w:rFonts w:ascii="仿宋" w:hAnsi="仿宋" w:eastAsia="仿宋" w:cs="仿宋"/>
          <w:color w:val="auto"/>
          <w:spacing w:val="2"/>
          <w:sz w:val="24"/>
          <w:szCs w:val="24"/>
          <w:highlight w:val="none"/>
        </w:rPr>
        <w:t>外文图除外，图中中文文字用宋体五号字，英文和</w:t>
      </w:r>
      <w:r>
        <w:rPr>
          <w:rFonts w:ascii="仿宋" w:hAnsi="仿宋" w:eastAsia="仿宋" w:cs="仿宋"/>
          <w:color w:val="auto"/>
          <w:spacing w:val="1"/>
          <w:sz w:val="24"/>
          <w:szCs w:val="24"/>
          <w:highlight w:val="none"/>
        </w:rPr>
        <w:t>数字用</w:t>
      </w:r>
      <w:r>
        <w:rPr>
          <w:rFonts w:ascii="Times New Roman" w:hAnsi="Times New Roman" w:eastAsia="Times New Roman" w:cs="Times New Roman"/>
          <w:color w:val="auto"/>
          <w:spacing w:val="-3"/>
          <w:sz w:val="24"/>
          <w:szCs w:val="24"/>
          <w:highlight w:val="none"/>
        </w:rPr>
        <w:t>TimesNewRoman</w:t>
      </w:r>
      <w:r>
        <w:rPr>
          <w:rFonts w:ascii="仿宋" w:hAnsi="仿宋" w:eastAsia="仿宋" w:cs="仿宋"/>
          <w:color w:val="auto"/>
          <w:spacing w:val="-3"/>
          <w:sz w:val="24"/>
          <w:szCs w:val="24"/>
          <w:highlight w:val="none"/>
        </w:rPr>
        <w:t>字体，字号宜采用</w:t>
      </w:r>
      <w:r>
        <w:rPr>
          <w:rFonts w:hint="eastAsia" w:ascii="Times New Roman" w:hAnsi="Times New Roman" w:eastAsia="宋体" w:cs="Times New Roman"/>
          <w:color w:val="auto"/>
          <w:spacing w:val="-3"/>
          <w:sz w:val="24"/>
          <w:szCs w:val="24"/>
          <w:highlight w:val="none"/>
          <w:lang w:val="en-US" w:eastAsia="zh-CN"/>
        </w:rPr>
        <w:t>20</w:t>
      </w:r>
      <w:r>
        <w:rPr>
          <w:rFonts w:ascii="仿宋" w:hAnsi="仿宋" w:eastAsia="仿宋" w:cs="仿宋"/>
          <w:color w:val="auto"/>
          <w:spacing w:val="-3"/>
          <w:sz w:val="24"/>
          <w:szCs w:val="24"/>
          <w:highlight w:val="none"/>
        </w:rPr>
        <w:t>磅字。同一图内</w:t>
      </w:r>
      <w:r>
        <w:rPr>
          <w:rFonts w:ascii="仿宋" w:hAnsi="仿宋" w:eastAsia="仿宋" w:cs="仿宋"/>
          <w:color w:val="auto"/>
          <w:spacing w:val="-1"/>
          <w:sz w:val="24"/>
          <w:szCs w:val="24"/>
          <w:highlight w:val="none"/>
        </w:rPr>
        <w:t>文字使用应统一。</w:t>
      </w:r>
    </w:p>
    <w:p w14:paraId="25C86636">
      <w:pPr>
        <w:spacing w:before="117" w:line="285" w:lineRule="auto"/>
        <w:ind w:left="9" w:right="87" w:firstLine="479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1"/>
          <w:sz w:val="24"/>
          <w:szCs w:val="24"/>
          <w:highlight w:val="none"/>
        </w:rPr>
        <w:t>（</w:t>
      </w:r>
      <w:r>
        <w:rPr>
          <w:rFonts w:ascii="Times New Roman" w:hAnsi="Times New Roman" w:eastAsia="Times New Roman" w:cs="Times New Roman"/>
          <w:color w:val="auto"/>
          <w:spacing w:val="-1"/>
          <w:sz w:val="24"/>
          <w:szCs w:val="24"/>
          <w:highlight w:val="none"/>
        </w:rPr>
        <w:t>3</w:t>
      </w:r>
      <w:r>
        <w:rPr>
          <w:rFonts w:ascii="仿宋" w:hAnsi="仿宋" w:eastAsia="仿宋" w:cs="仿宋"/>
          <w:color w:val="auto"/>
          <w:spacing w:val="-1"/>
          <w:sz w:val="24"/>
          <w:szCs w:val="24"/>
          <w:highlight w:val="none"/>
        </w:rPr>
        <w:t>）各种类型的图要符合相关标准规定或所在行业的</w:t>
      </w:r>
      <w:r>
        <w:rPr>
          <w:rFonts w:ascii="仿宋" w:hAnsi="仿宋" w:eastAsia="仿宋" w:cs="仿宋"/>
          <w:color w:val="auto"/>
          <w:spacing w:val="-5"/>
          <w:sz w:val="24"/>
          <w:szCs w:val="24"/>
          <w:highlight w:val="none"/>
        </w:rPr>
        <w:t>常用画法，同一图上能清楚地区分不同曲线。引用文</w:t>
      </w:r>
      <w:r>
        <w:rPr>
          <w:rFonts w:ascii="仿宋" w:hAnsi="仿宋" w:eastAsia="仿宋" w:cs="仿宋"/>
          <w:color w:val="auto"/>
          <w:spacing w:val="-6"/>
          <w:sz w:val="24"/>
          <w:szCs w:val="24"/>
          <w:highlight w:val="none"/>
        </w:rPr>
        <w:t>献中的</w:t>
      </w:r>
      <w:r>
        <w:rPr>
          <w:rFonts w:ascii="仿宋" w:hAnsi="仿宋" w:eastAsia="仿宋" w:cs="仿宋"/>
          <w:color w:val="auto"/>
          <w:spacing w:val="-5"/>
          <w:sz w:val="24"/>
          <w:szCs w:val="24"/>
          <w:highlight w:val="none"/>
        </w:rPr>
        <w:t>图时，除在正文文字中标注参考文献序号以外，还必</w:t>
      </w:r>
      <w:r>
        <w:rPr>
          <w:rFonts w:ascii="仿宋" w:hAnsi="仿宋" w:eastAsia="仿宋" w:cs="仿宋"/>
          <w:color w:val="auto"/>
          <w:spacing w:val="-6"/>
          <w:sz w:val="24"/>
          <w:szCs w:val="24"/>
          <w:highlight w:val="none"/>
        </w:rPr>
        <w:t>须在图</w:t>
      </w:r>
      <w:r>
        <w:rPr>
          <w:rFonts w:ascii="仿宋" w:hAnsi="仿宋" w:eastAsia="仿宋" w:cs="仿宋"/>
          <w:color w:val="auto"/>
          <w:spacing w:val="-4"/>
          <w:sz w:val="24"/>
          <w:szCs w:val="24"/>
          <w:highlight w:val="none"/>
        </w:rPr>
        <w:t>题的右上角标注参考文献序号。</w:t>
      </w:r>
    </w:p>
    <w:p w14:paraId="2B39BA16">
      <w:pPr>
        <w:spacing w:before="119" w:line="285" w:lineRule="auto"/>
        <w:ind w:left="9" w:firstLine="479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12"/>
          <w:sz w:val="24"/>
          <w:szCs w:val="24"/>
          <w:highlight w:val="none"/>
        </w:rPr>
        <w:t>（</w:t>
      </w:r>
      <w:r>
        <w:rPr>
          <w:rFonts w:ascii="Times New Roman" w:hAnsi="Times New Roman" w:eastAsia="Times New Roman" w:cs="Times New Roman"/>
          <w:color w:val="auto"/>
          <w:spacing w:val="-12"/>
          <w:sz w:val="24"/>
          <w:szCs w:val="24"/>
          <w:highlight w:val="none"/>
        </w:rPr>
        <w:t>4</w:t>
      </w:r>
      <w:r>
        <w:rPr>
          <w:rFonts w:ascii="仿宋" w:hAnsi="仿宋" w:eastAsia="仿宋" w:cs="仿宋"/>
          <w:color w:val="auto"/>
          <w:spacing w:val="-12"/>
          <w:sz w:val="24"/>
          <w:szCs w:val="24"/>
          <w:highlight w:val="none"/>
        </w:rPr>
        <w:t>）图居中放置，图题居中置于图的下方。有分图</w:t>
      </w:r>
      <w:r>
        <w:rPr>
          <w:rFonts w:ascii="仿宋" w:hAnsi="仿宋" w:eastAsia="仿宋" w:cs="仿宋"/>
          <w:color w:val="auto"/>
          <w:spacing w:val="-13"/>
          <w:sz w:val="24"/>
          <w:szCs w:val="24"/>
          <w:highlight w:val="none"/>
        </w:rPr>
        <w:t>时，</w:t>
      </w:r>
      <w:r>
        <w:rPr>
          <w:rFonts w:ascii="仿宋" w:hAnsi="仿宋" w:eastAsia="仿宋" w:cs="仿宋"/>
          <w:color w:val="auto"/>
          <w:spacing w:val="-9"/>
          <w:sz w:val="24"/>
          <w:szCs w:val="24"/>
          <w:highlight w:val="none"/>
        </w:rPr>
        <w:t>各分图题按序置于主图题后方，分图题之间用分</w:t>
      </w:r>
      <w:r>
        <w:rPr>
          <w:rFonts w:ascii="仿宋" w:hAnsi="仿宋" w:eastAsia="仿宋" w:cs="仿宋"/>
          <w:color w:val="auto"/>
          <w:spacing w:val="-10"/>
          <w:sz w:val="24"/>
          <w:szCs w:val="24"/>
          <w:highlight w:val="none"/>
        </w:rPr>
        <w:t>号</w:t>
      </w:r>
      <w:r>
        <w:rPr>
          <w:rFonts w:ascii="Times New Roman" w:hAnsi="Times New Roman" w:eastAsia="Times New Roman" w:cs="Times New Roman"/>
          <w:color w:val="auto"/>
          <w:spacing w:val="-10"/>
          <w:sz w:val="24"/>
          <w:szCs w:val="24"/>
          <w:highlight w:val="none"/>
        </w:rPr>
        <w:t>“</w:t>
      </w:r>
      <w:r>
        <w:rPr>
          <w:rFonts w:ascii="仿宋" w:hAnsi="仿宋" w:eastAsia="仿宋" w:cs="仿宋"/>
          <w:color w:val="auto"/>
          <w:spacing w:val="-10"/>
          <w:sz w:val="24"/>
          <w:szCs w:val="24"/>
          <w:highlight w:val="none"/>
        </w:rPr>
        <w:t>；</w:t>
      </w:r>
      <w:r>
        <w:rPr>
          <w:rFonts w:ascii="Times New Roman" w:hAnsi="Times New Roman" w:eastAsia="Times New Roman" w:cs="Times New Roman"/>
          <w:color w:val="auto"/>
          <w:spacing w:val="-10"/>
          <w:sz w:val="24"/>
          <w:szCs w:val="24"/>
          <w:highlight w:val="none"/>
        </w:rPr>
        <w:t>”</w:t>
      </w:r>
      <w:r>
        <w:rPr>
          <w:rFonts w:ascii="仿宋" w:hAnsi="仿宋" w:eastAsia="仿宋" w:cs="仿宋"/>
          <w:color w:val="auto"/>
          <w:spacing w:val="-10"/>
          <w:sz w:val="24"/>
          <w:szCs w:val="24"/>
          <w:highlight w:val="none"/>
        </w:rPr>
        <w:t>隔开。</w:t>
      </w:r>
      <w:r>
        <w:rPr>
          <w:rFonts w:ascii="仿宋" w:hAnsi="仿宋" w:eastAsia="仿宋" w:cs="仿宋"/>
          <w:color w:val="auto"/>
          <w:spacing w:val="-6"/>
          <w:sz w:val="24"/>
          <w:szCs w:val="24"/>
          <w:highlight w:val="none"/>
        </w:rPr>
        <w:t>当图题超过一行时，图题左右缩进</w:t>
      </w:r>
      <w:r>
        <w:rPr>
          <w:rFonts w:ascii="Times New Roman" w:hAnsi="Times New Roman" w:eastAsia="Times New Roman" w:cs="Times New Roman"/>
          <w:color w:val="auto"/>
          <w:spacing w:val="-6"/>
          <w:sz w:val="24"/>
          <w:szCs w:val="24"/>
          <w:highlight w:val="none"/>
        </w:rPr>
        <w:t>2</w:t>
      </w:r>
      <w:r>
        <w:rPr>
          <w:rFonts w:ascii="仿宋" w:hAnsi="仿宋" w:eastAsia="仿宋" w:cs="仿宋"/>
          <w:color w:val="auto"/>
          <w:spacing w:val="-6"/>
          <w:sz w:val="24"/>
          <w:szCs w:val="24"/>
          <w:highlight w:val="none"/>
        </w:rPr>
        <w:t>个字，回行后与主图名</w:t>
      </w:r>
      <w:r>
        <w:rPr>
          <w:rFonts w:ascii="仿宋" w:hAnsi="仿宋" w:eastAsia="仿宋" w:cs="仿宋"/>
          <w:color w:val="auto"/>
          <w:spacing w:val="-10"/>
          <w:sz w:val="24"/>
          <w:szCs w:val="24"/>
          <w:highlight w:val="none"/>
        </w:rPr>
        <w:t>左对齐。</w:t>
      </w:r>
    </w:p>
    <w:p w14:paraId="0A345402">
      <w:pPr>
        <w:spacing w:before="116" w:line="289" w:lineRule="auto"/>
        <w:ind w:left="8" w:right="86" w:firstLine="479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1"/>
          <w:sz w:val="24"/>
          <w:szCs w:val="24"/>
          <w:highlight w:val="none"/>
        </w:rPr>
        <w:t>（</w:t>
      </w:r>
      <w:r>
        <w:rPr>
          <w:rFonts w:ascii="Times New Roman" w:hAnsi="Times New Roman" w:eastAsia="Times New Roman" w:cs="Times New Roman"/>
          <w:color w:val="auto"/>
          <w:spacing w:val="-1"/>
          <w:sz w:val="24"/>
          <w:szCs w:val="24"/>
          <w:highlight w:val="none"/>
        </w:rPr>
        <w:t>5</w:t>
      </w:r>
      <w:r>
        <w:rPr>
          <w:rFonts w:ascii="仿宋" w:hAnsi="仿宋" w:eastAsia="仿宋" w:cs="仿宋"/>
          <w:color w:val="auto"/>
          <w:spacing w:val="-1"/>
          <w:sz w:val="24"/>
          <w:szCs w:val="24"/>
          <w:highlight w:val="none"/>
        </w:rPr>
        <w:t>）图题不能跨页编排；图与图题为一个整体，不得</w:t>
      </w:r>
      <w:r>
        <w:rPr>
          <w:rFonts w:ascii="仿宋" w:hAnsi="仿宋" w:eastAsia="仿宋" w:cs="仿宋"/>
          <w:color w:val="auto"/>
          <w:spacing w:val="-7"/>
          <w:sz w:val="24"/>
          <w:szCs w:val="24"/>
          <w:highlight w:val="none"/>
        </w:rPr>
        <w:t>拆开编排于两页。图处的该页空白不够编排该</w:t>
      </w:r>
      <w:r>
        <w:rPr>
          <w:rFonts w:ascii="仿宋" w:hAnsi="仿宋" w:eastAsia="仿宋" w:cs="仿宋"/>
          <w:color w:val="auto"/>
          <w:spacing w:val="-8"/>
          <w:sz w:val="24"/>
          <w:szCs w:val="24"/>
          <w:highlight w:val="none"/>
        </w:rPr>
        <w:t>图整体时，则</w:t>
      </w:r>
      <w:r>
        <w:rPr>
          <w:rFonts w:ascii="仿宋" w:hAnsi="仿宋" w:eastAsia="仿宋" w:cs="仿宋"/>
          <w:color w:val="auto"/>
          <w:spacing w:val="-9"/>
          <w:sz w:val="24"/>
          <w:szCs w:val="24"/>
          <w:highlight w:val="none"/>
        </w:rPr>
        <w:t>可将其后文字部分提前编写，将图移到下页。有分图时，分</w:t>
      </w:r>
      <w:r>
        <w:rPr>
          <w:rFonts w:ascii="仿宋" w:hAnsi="仿宋" w:eastAsia="仿宋" w:cs="仿宋"/>
          <w:color w:val="auto"/>
          <w:spacing w:val="-5"/>
          <w:sz w:val="24"/>
          <w:szCs w:val="24"/>
          <w:highlight w:val="none"/>
        </w:rPr>
        <w:t>图过多不能在一页内编排时，可转到下页，但总图题</w:t>
      </w:r>
      <w:r>
        <w:rPr>
          <w:rFonts w:ascii="仿宋" w:hAnsi="仿宋" w:eastAsia="仿宋" w:cs="仿宋"/>
          <w:color w:val="auto"/>
          <w:spacing w:val="-6"/>
          <w:sz w:val="24"/>
          <w:szCs w:val="24"/>
          <w:highlight w:val="none"/>
        </w:rPr>
        <w:t>只编排</w:t>
      </w:r>
      <w:r>
        <w:rPr>
          <w:rFonts w:ascii="仿宋" w:hAnsi="仿宋" w:eastAsia="仿宋" w:cs="仿宋"/>
          <w:color w:val="auto"/>
          <w:spacing w:val="-9"/>
          <w:sz w:val="24"/>
          <w:szCs w:val="24"/>
          <w:highlight w:val="none"/>
        </w:rPr>
        <w:t>在下页。</w:t>
      </w:r>
    </w:p>
    <w:p w14:paraId="7EB2C54F">
      <w:pPr>
        <w:spacing w:before="121" w:line="277" w:lineRule="auto"/>
        <w:ind w:left="8" w:right="87" w:firstLine="479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1"/>
          <w:sz w:val="24"/>
          <w:szCs w:val="24"/>
          <w:highlight w:val="none"/>
        </w:rPr>
        <w:t>（</w:t>
      </w:r>
      <w:r>
        <w:rPr>
          <w:rFonts w:ascii="Times New Roman" w:hAnsi="Times New Roman" w:eastAsia="Times New Roman" w:cs="Times New Roman"/>
          <w:color w:val="auto"/>
          <w:spacing w:val="-1"/>
          <w:sz w:val="24"/>
          <w:szCs w:val="24"/>
          <w:highlight w:val="none"/>
        </w:rPr>
        <w:t>6</w:t>
      </w:r>
      <w:r>
        <w:rPr>
          <w:rFonts w:ascii="仿宋" w:hAnsi="仿宋" w:eastAsia="仿宋" w:cs="仿宋"/>
          <w:color w:val="auto"/>
          <w:spacing w:val="-1"/>
          <w:sz w:val="24"/>
          <w:szCs w:val="24"/>
          <w:highlight w:val="none"/>
        </w:rPr>
        <w:t>）图应有自明性。图应与图题文字紧密配合，文图</w:t>
      </w:r>
      <w:r>
        <w:rPr>
          <w:rFonts w:ascii="仿宋" w:hAnsi="仿宋" w:eastAsia="仿宋" w:cs="仿宋"/>
          <w:color w:val="auto"/>
          <w:spacing w:val="-9"/>
          <w:sz w:val="24"/>
          <w:szCs w:val="24"/>
          <w:highlight w:val="none"/>
        </w:rPr>
        <w:t>相符，内容正确。选图要力求精练，要注意图的整体性和美</w:t>
      </w:r>
      <w:r>
        <w:rPr>
          <w:rFonts w:ascii="仿宋" w:hAnsi="仿宋" w:eastAsia="仿宋" w:cs="仿宋"/>
          <w:color w:val="auto"/>
          <w:spacing w:val="-11"/>
          <w:sz w:val="24"/>
          <w:szCs w:val="24"/>
          <w:highlight w:val="none"/>
        </w:rPr>
        <w:t>观性。</w:t>
      </w:r>
    </w:p>
    <w:p w14:paraId="74D10C59">
      <w:pPr>
        <w:spacing w:before="120" w:line="220" w:lineRule="auto"/>
        <w:ind w:left="490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18"/>
          <w:sz w:val="24"/>
          <w:szCs w:val="24"/>
          <w:highlight w:val="none"/>
        </w:rPr>
        <w:t>表：</w:t>
      </w:r>
    </w:p>
    <w:p w14:paraId="098034E9">
      <w:pPr>
        <w:spacing w:before="114" w:line="306" w:lineRule="auto"/>
        <w:ind w:left="12" w:right="102" w:firstLine="476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11"/>
          <w:sz w:val="24"/>
          <w:szCs w:val="24"/>
          <w:highlight w:val="none"/>
        </w:rPr>
        <w:t>（</w:t>
      </w:r>
      <w:r>
        <w:rPr>
          <w:rFonts w:ascii="Times New Roman" w:hAnsi="Times New Roman" w:eastAsia="Times New Roman" w:cs="Times New Roman"/>
          <w:color w:val="auto"/>
          <w:spacing w:val="-11"/>
          <w:sz w:val="24"/>
          <w:szCs w:val="24"/>
          <w:highlight w:val="none"/>
        </w:rPr>
        <w:t>1</w:t>
      </w:r>
      <w:r>
        <w:rPr>
          <w:rFonts w:ascii="仿宋" w:hAnsi="仿宋" w:eastAsia="仿宋" w:cs="仿宋"/>
          <w:color w:val="auto"/>
          <w:spacing w:val="-11"/>
          <w:sz w:val="24"/>
          <w:szCs w:val="24"/>
          <w:highlight w:val="none"/>
        </w:rPr>
        <w:t>）每个表格应有表题（由表序和表名组成）。表序号</w:t>
      </w:r>
      <w:r>
        <w:rPr>
          <w:rFonts w:ascii="仿宋" w:hAnsi="仿宋" w:eastAsia="仿宋" w:cs="仿宋"/>
          <w:color w:val="auto"/>
          <w:spacing w:val="-5"/>
          <w:sz w:val="24"/>
          <w:szCs w:val="24"/>
          <w:highlight w:val="none"/>
        </w:rPr>
        <w:t>一律用阿拉伯数字分章依序编码，如：表</w:t>
      </w:r>
      <w:r>
        <w:rPr>
          <w:rFonts w:ascii="Times New Roman" w:hAnsi="Times New Roman" w:eastAsia="Times New Roman" w:cs="Times New Roman"/>
          <w:color w:val="auto"/>
          <w:spacing w:val="-5"/>
          <w:sz w:val="24"/>
          <w:szCs w:val="24"/>
          <w:highlight w:val="none"/>
        </w:rPr>
        <w:t>2-5</w:t>
      </w:r>
      <w:r>
        <w:rPr>
          <w:rFonts w:ascii="仿宋" w:hAnsi="仿宋" w:eastAsia="仿宋" w:cs="仿宋"/>
          <w:color w:val="auto"/>
          <w:spacing w:val="-5"/>
          <w:sz w:val="24"/>
          <w:szCs w:val="24"/>
          <w:highlight w:val="none"/>
        </w:rPr>
        <w:t>、表</w:t>
      </w:r>
      <w:r>
        <w:rPr>
          <w:rFonts w:ascii="Times New Roman" w:hAnsi="Times New Roman" w:eastAsia="Times New Roman" w:cs="Times New Roman"/>
          <w:color w:val="auto"/>
          <w:spacing w:val="-5"/>
          <w:sz w:val="24"/>
          <w:szCs w:val="24"/>
          <w:highlight w:val="none"/>
        </w:rPr>
        <w:t>10-3</w:t>
      </w:r>
      <w:r>
        <w:rPr>
          <w:rFonts w:ascii="仿宋" w:hAnsi="仿宋" w:eastAsia="仿宋" w:cs="仿宋"/>
          <w:color w:val="auto"/>
          <w:spacing w:val="-5"/>
          <w:sz w:val="24"/>
          <w:szCs w:val="24"/>
          <w:highlight w:val="none"/>
        </w:rPr>
        <w:t>，每</w:t>
      </w: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一个表格应有简短确切的表名，表名在表序之后空</w:t>
      </w:r>
      <w:r>
        <w:rPr>
          <w:rFonts w:ascii="Times New Roman" w:hAnsi="Times New Roman" w:eastAsia="Times New Roman" w:cs="Times New Roman"/>
          <w:color w:val="auto"/>
          <w:spacing w:val="-2"/>
          <w:sz w:val="24"/>
          <w:szCs w:val="24"/>
          <w:highlight w:val="none"/>
        </w:rPr>
        <w:t>1</w:t>
      </w: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个半</w:t>
      </w:r>
      <w:r>
        <w:rPr>
          <w:rFonts w:ascii="仿宋" w:hAnsi="仿宋" w:eastAsia="仿宋" w:cs="仿宋"/>
          <w:color w:val="auto"/>
          <w:spacing w:val="-11"/>
          <w:sz w:val="24"/>
          <w:szCs w:val="24"/>
          <w:highlight w:val="none"/>
        </w:rPr>
        <w:t>角字符，表题中不允许出现标点符号。表格线统一</w:t>
      </w:r>
      <w:r>
        <w:rPr>
          <w:rFonts w:ascii="仿宋" w:hAnsi="仿宋" w:eastAsia="仿宋" w:cs="仿宋"/>
          <w:color w:val="auto"/>
          <w:spacing w:val="-12"/>
          <w:sz w:val="24"/>
          <w:szCs w:val="24"/>
          <w:highlight w:val="none"/>
        </w:rPr>
        <w:t>用单线条，</w:t>
      </w:r>
      <w:r>
        <w:rPr>
          <w:rFonts w:ascii="仿宋" w:hAnsi="仿宋" w:eastAsia="仿宋" w:cs="仿宋"/>
          <w:color w:val="auto"/>
          <w:spacing w:val="-7"/>
          <w:sz w:val="24"/>
          <w:szCs w:val="24"/>
          <w:highlight w:val="none"/>
        </w:rPr>
        <w:t>磅值为</w:t>
      </w:r>
      <w:r>
        <w:rPr>
          <w:rFonts w:ascii="Times New Roman" w:hAnsi="Times New Roman" w:eastAsia="Times New Roman" w:cs="Times New Roman"/>
          <w:color w:val="auto"/>
          <w:spacing w:val="-7"/>
          <w:sz w:val="24"/>
          <w:szCs w:val="24"/>
          <w:highlight w:val="none"/>
        </w:rPr>
        <w:t>0.5</w:t>
      </w:r>
      <w:r>
        <w:rPr>
          <w:rFonts w:ascii="仿宋" w:hAnsi="仿宋" w:eastAsia="仿宋" w:cs="仿宋"/>
          <w:color w:val="auto"/>
          <w:spacing w:val="-7"/>
          <w:sz w:val="24"/>
          <w:szCs w:val="24"/>
          <w:highlight w:val="none"/>
        </w:rPr>
        <w:t>磅。</w:t>
      </w:r>
    </w:p>
    <w:p w14:paraId="0495F1FE">
      <w:pPr>
        <w:spacing w:before="5" w:line="292" w:lineRule="auto"/>
        <w:ind w:left="3" w:right="87" w:firstLine="488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1"/>
          <w:sz w:val="24"/>
          <w:szCs w:val="24"/>
          <w:highlight w:val="none"/>
        </w:rPr>
        <w:t>（</w:t>
      </w:r>
      <w:r>
        <w:rPr>
          <w:rFonts w:ascii="Times New Roman" w:hAnsi="Times New Roman" w:eastAsia="Times New Roman" w:cs="Times New Roman"/>
          <w:color w:val="auto"/>
          <w:spacing w:val="-1"/>
          <w:sz w:val="24"/>
          <w:szCs w:val="24"/>
          <w:highlight w:val="none"/>
        </w:rPr>
        <w:t>2</w:t>
      </w:r>
      <w:r>
        <w:rPr>
          <w:rFonts w:ascii="仿宋" w:hAnsi="仿宋" w:eastAsia="仿宋" w:cs="仿宋"/>
          <w:color w:val="auto"/>
          <w:spacing w:val="-1"/>
          <w:sz w:val="24"/>
          <w:szCs w:val="24"/>
          <w:highlight w:val="none"/>
        </w:rPr>
        <w:t>）表中文字为中文时用宋体五号；数字和英文时用</w:t>
      </w:r>
      <w:r>
        <w:rPr>
          <w:rFonts w:ascii="Times New Roman" w:hAnsi="Times New Roman" w:eastAsia="Times New Roman" w:cs="Times New Roman"/>
          <w:color w:val="auto"/>
          <w:spacing w:val="-3"/>
          <w:sz w:val="24"/>
          <w:szCs w:val="24"/>
          <w:highlight w:val="none"/>
        </w:rPr>
        <w:t>TimesNewRoman</w:t>
      </w:r>
      <w:r>
        <w:rPr>
          <w:rFonts w:ascii="仿宋" w:hAnsi="仿宋" w:eastAsia="仿宋" w:cs="仿宋"/>
          <w:color w:val="auto"/>
          <w:spacing w:val="-3"/>
          <w:sz w:val="24"/>
          <w:szCs w:val="24"/>
          <w:highlight w:val="none"/>
        </w:rPr>
        <w:t>字体</w:t>
      </w:r>
      <w:r>
        <w:rPr>
          <w:rFonts w:ascii="Times New Roman" w:hAnsi="Times New Roman" w:eastAsia="Times New Roman" w:cs="Times New Roman"/>
          <w:color w:val="auto"/>
          <w:spacing w:val="-3"/>
          <w:sz w:val="24"/>
          <w:szCs w:val="24"/>
          <w:highlight w:val="none"/>
        </w:rPr>
        <w:t>10.5</w:t>
      </w:r>
      <w:r>
        <w:rPr>
          <w:rFonts w:ascii="仿宋" w:hAnsi="仿宋" w:eastAsia="仿宋" w:cs="仿宋"/>
          <w:color w:val="auto"/>
          <w:spacing w:val="-3"/>
          <w:sz w:val="24"/>
          <w:szCs w:val="24"/>
          <w:highlight w:val="none"/>
        </w:rPr>
        <w:t>磅。表之前，在正文中必须有</w:t>
      </w:r>
      <w:r>
        <w:rPr>
          <w:rFonts w:ascii="仿宋" w:hAnsi="仿宋" w:eastAsia="仿宋" w:cs="仿宋"/>
          <w:color w:val="auto"/>
          <w:spacing w:val="-5"/>
          <w:sz w:val="24"/>
          <w:szCs w:val="24"/>
          <w:highlight w:val="none"/>
        </w:rPr>
        <w:t>相关文字提示，如</w:t>
      </w:r>
      <w:r>
        <w:rPr>
          <w:rFonts w:ascii="Times New Roman" w:hAnsi="Times New Roman" w:eastAsia="Times New Roman" w:cs="Times New Roman"/>
          <w:color w:val="auto"/>
          <w:spacing w:val="-5"/>
          <w:sz w:val="24"/>
          <w:szCs w:val="24"/>
          <w:highlight w:val="none"/>
        </w:rPr>
        <w:t>“</w:t>
      </w:r>
      <w:r>
        <w:rPr>
          <w:rFonts w:ascii="仿宋" w:hAnsi="仿宋" w:eastAsia="仿宋" w:cs="仿宋"/>
          <w:color w:val="auto"/>
          <w:spacing w:val="-5"/>
          <w:sz w:val="24"/>
          <w:szCs w:val="24"/>
          <w:highlight w:val="none"/>
        </w:rPr>
        <w:t>见表</w:t>
      </w:r>
      <w:r>
        <w:rPr>
          <w:rFonts w:ascii="Times New Roman" w:hAnsi="Times New Roman" w:eastAsia="Times New Roman" w:cs="Times New Roman"/>
          <w:color w:val="auto"/>
          <w:spacing w:val="-5"/>
          <w:sz w:val="24"/>
          <w:szCs w:val="24"/>
          <w:highlight w:val="none"/>
        </w:rPr>
        <w:t>1-1”</w:t>
      </w:r>
      <w:r>
        <w:rPr>
          <w:rFonts w:ascii="仿宋" w:hAnsi="仿宋" w:eastAsia="仿宋" w:cs="仿宋"/>
          <w:color w:val="auto"/>
          <w:spacing w:val="-5"/>
          <w:sz w:val="24"/>
          <w:szCs w:val="24"/>
          <w:highlight w:val="none"/>
        </w:rPr>
        <w:t>、</w:t>
      </w:r>
      <w:r>
        <w:rPr>
          <w:rFonts w:ascii="Times New Roman" w:hAnsi="Times New Roman" w:eastAsia="Times New Roman" w:cs="Times New Roman"/>
          <w:color w:val="auto"/>
          <w:spacing w:val="-5"/>
          <w:sz w:val="24"/>
          <w:szCs w:val="24"/>
          <w:highlight w:val="none"/>
        </w:rPr>
        <w:t>“</w:t>
      </w:r>
      <w:r>
        <w:rPr>
          <w:rFonts w:ascii="仿宋" w:hAnsi="仿宋" w:eastAsia="仿宋" w:cs="仿宋"/>
          <w:color w:val="auto"/>
          <w:spacing w:val="-5"/>
          <w:sz w:val="24"/>
          <w:szCs w:val="24"/>
          <w:highlight w:val="none"/>
        </w:rPr>
        <w:t>如表</w:t>
      </w:r>
      <w:r>
        <w:rPr>
          <w:rFonts w:ascii="Times New Roman" w:hAnsi="Times New Roman" w:eastAsia="Times New Roman" w:cs="Times New Roman"/>
          <w:color w:val="auto"/>
          <w:spacing w:val="-5"/>
          <w:sz w:val="24"/>
          <w:szCs w:val="24"/>
          <w:highlight w:val="none"/>
        </w:rPr>
        <w:t>1-1</w:t>
      </w:r>
      <w:r>
        <w:rPr>
          <w:rFonts w:ascii="仿宋" w:hAnsi="仿宋" w:eastAsia="仿宋" w:cs="仿宋"/>
          <w:color w:val="auto"/>
          <w:spacing w:val="-5"/>
          <w:sz w:val="24"/>
          <w:szCs w:val="24"/>
          <w:highlight w:val="none"/>
        </w:rPr>
        <w:t>所示</w:t>
      </w:r>
      <w:r>
        <w:rPr>
          <w:rFonts w:ascii="Times New Roman" w:hAnsi="Times New Roman" w:eastAsia="Times New Roman" w:cs="Times New Roman"/>
          <w:color w:val="auto"/>
          <w:spacing w:val="-5"/>
          <w:sz w:val="24"/>
          <w:szCs w:val="24"/>
          <w:highlight w:val="none"/>
        </w:rPr>
        <w:t>”</w:t>
      </w:r>
      <w:r>
        <w:rPr>
          <w:rFonts w:ascii="仿宋" w:hAnsi="仿宋" w:eastAsia="仿宋" w:cs="仿宋"/>
          <w:color w:val="auto"/>
          <w:spacing w:val="-5"/>
          <w:sz w:val="24"/>
          <w:szCs w:val="24"/>
          <w:highlight w:val="none"/>
        </w:rPr>
        <w:t>。一般情况</w:t>
      </w:r>
      <w:r>
        <w:rPr>
          <w:rFonts w:ascii="仿宋" w:hAnsi="仿宋" w:eastAsia="仿宋" w:cs="仿宋"/>
          <w:color w:val="auto"/>
          <w:spacing w:val="-7"/>
          <w:sz w:val="24"/>
          <w:szCs w:val="24"/>
          <w:highlight w:val="none"/>
        </w:rPr>
        <w:t>下表不能拆开两页编排。引用文献中的表格时</w:t>
      </w:r>
      <w:r>
        <w:rPr>
          <w:rFonts w:ascii="仿宋" w:hAnsi="仿宋" w:eastAsia="仿宋" w:cs="仿宋"/>
          <w:color w:val="auto"/>
          <w:spacing w:val="-8"/>
          <w:sz w:val="24"/>
          <w:szCs w:val="24"/>
          <w:highlight w:val="none"/>
        </w:rPr>
        <w:t>，除在正文文</w:t>
      </w:r>
      <w:r>
        <w:rPr>
          <w:rFonts w:ascii="仿宋" w:hAnsi="仿宋" w:eastAsia="仿宋" w:cs="仿宋"/>
          <w:color w:val="auto"/>
          <w:spacing w:val="-5"/>
          <w:sz w:val="24"/>
          <w:szCs w:val="24"/>
          <w:highlight w:val="none"/>
        </w:rPr>
        <w:t>字中标注参考文献序号以外，还必须在表题的右上角标注参</w:t>
      </w:r>
      <w:r>
        <w:rPr>
          <w:rFonts w:ascii="仿宋" w:hAnsi="仿宋" w:eastAsia="仿宋" w:cs="仿宋"/>
          <w:color w:val="auto"/>
          <w:spacing w:val="-6"/>
          <w:sz w:val="24"/>
          <w:szCs w:val="24"/>
          <w:highlight w:val="none"/>
        </w:rPr>
        <w:t>考文献序号。</w:t>
      </w:r>
    </w:p>
    <w:p w14:paraId="4E9F3AF4">
      <w:pPr>
        <w:spacing w:before="117" w:line="293" w:lineRule="auto"/>
        <w:ind w:left="12" w:right="87" w:firstLine="479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1"/>
          <w:sz w:val="24"/>
          <w:szCs w:val="24"/>
          <w:highlight w:val="none"/>
        </w:rPr>
        <w:t>（</w:t>
      </w:r>
      <w:r>
        <w:rPr>
          <w:rFonts w:ascii="Times New Roman" w:hAnsi="Times New Roman" w:eastAsia="Times New Roman" w:cs="Times New Roman"/>
          <w:color w:val="auto"/>
          <w:spacing w:val="-1"/>
          <w:sz w:val="24"/>
          <w:szCs w:val="24"/>
          <w:highlight w:val="none"/>
        </w:rPr>
        <w:t>3</w:t>
      </w:r>
      <w:r>
        <w:rPr>
          <w:rFonts w:ascii="仿宋" w:hAnsi="仿宋" w:eastAsia="仿宋" w:cs="仿宋"/>
          <w:color w:val="auto"/>
          <w:spacing w:val="-1"/>
          <w:sz w:val="24"/>
          <w:szCs w:val="24"/>
          <w:highlight w:val="none"/>
        </w:rPr>
        <w:t>）表题居中置于表的上方，当表题超过一行时，表</w:t>
      </w:r>
      <w:r>
        <w:rPr>
          <w:rFonts w:ascii="仿宋" w:hAnsi="仿宋" w:eastAsia="仿宋" w:cs="仿宋"/>
          <w:color w:val="auto"/>
          <w:spacing w:val="-5"/>
          <w:sz w:val="24"/>
          <w:szCs w:val="24"/>
          <w:highlight w:val="none"/>
        </w:rPr>
        <w:t>题仍然居中置于表的上方，但表名左对齐编排。全表</w:t>
      </w:r>
      <w:r>
        <w:rPr>
          <w:rFonts w:ascii="仿宋" w:hAnsi="仿宋" w:eastAsia="仿宋" w:cs="仿宋"/>
          <w:color w:val="auto"/>
          <w:spacing w:val="-6"/>
          <w:sz w:val="24"/>
          <w:szCs w:val="24"/>
          <w:highlight w:val="none"/>
        </w:rPr>
        <w:t>如用同</w:t>
      </w:r>
      <w:r>
        <w:rPr>
          <w:rFonts w:ascii="仿宋" w:hAnsi="仿宋" w:eastAsia="仿宋" w:cs="仿宋"/>
          <w:color w:val="auto"/>
          <w:spacing w:val="-5"/>
          <w:sz w:val="24"/>
          <w:szCs w:val="24"/>
          <w:highlight w:val="none"/>
        </w:rPr>
        <w:t>一单位，则将单位符号移至表头右上角，加圆括号</w:t>
      </w:r>
      <w:r>
        <w:rPr>
          <w:rFonts w:ascii="仿宋" w:hAnsi="仿宋" w:eastAsia="仿宋" w:cs="仿宋"/>
          <w:color w:val="auto"/>
          <w:spacing w:val="-6"/>
          <w:sz w:val="24"/>
          <w:szCs w:val="24"/>
          <w:highlight w:val="none"/>
        </w:rPr>
        <w:t>。表中数</w:t>
      </w:r>
      <w:r>
        <w:rPr>
          <w:rFonts w:ascii="仿宋" w:hAnsi="仿宋" w:eastAsia="仿宋" w:cs="仿宋"/>
          <w:color w:val="auto"/>
          <w:spacing w:val="-5"/>
          <w:sz w:val="24"/>
          <w:szCs w:val="24"/>
          <w:highlight w:val="none"/>
        </w:rPr>
        <w:t>据应准确无误，书写清楚。数字空缺的格内空着。表</w:t>
      </w:r>
      <w:r>
        <w:rPr>
          <w:rFonts w:ascii="仿宋" w:hAnsi="仿宋" w:eastAsia="仿宋" w:cs="仿宋"/>
          <w:color w:val="auto"/>
          <w:spacing w:val="-6"/>
          <w:sz w:val="24"/>
          <w:szCs w:val="24"/>
          <w:highlight w:val="none"/>
        </w:rPr>
        <w:t>内文字</w:t>
      </w:r>
      <w:r>
        <w:rPr>
          <w:rFonts w:ascii="仿宋" w:hAnsi="仿宋" w:eastAsia="仿宋" w:cs="仿宋"/>
          <w:color w:val="auto"/>
          <w:spacing w:val="-3"/>
          <w:sz w:val="24"/>
          <w:szCs w:val="24"/>
          <w:highlight w:val="none"/>
        </w:rPr>
        <w:t>或数字上、下或左、右相同时，不允许用</w:t>
      </w:r>
      <w:r>
        <w:rPr>
          <w:rFonts w:ascii="Times New Roman" w:hAnsi="Times New Roman" w:eastAsia="Times New Roman" w:cs="Times New Roman"/>
          <w:color w:val="auto"/>
          <w:spacing w:val="-3"/>
          <w:sz w:val="24"/>
          <w:szCs w:val="24"/>
          <w:highlight w:val="none"/>
        </w:rPr>
        <w:t>“</w:t>
      </w:r>
      <w:r>
        <w:rPr>
          <w:rFonts w:ascii="仿宋" w:hAnsi="仿宋" w:eastAsia="仿宋" w:cs="仿宋"/>
          <w:color w:val="auto"/>
          <w:spacing w:val="-3"/>
          <w:sz w:val="24"/>
          <w:szCs w:val="24"/>
          <w:highlight w:val="none"/>
        </w:rPr>
        <w:t>〃</w:t>
      </w:r>
      <w:r>
        <w:rPr>
          <w:rFonts w:ascii="Times New Roman" w:hAnsi="Times New Roman" w:eastAsia="Times New Roman" w:cs="Times New Roman"/>
          <w:color w:val="auto"/>
          <w:spacing w:val="-3"/>
          <w:sz w:val="24"/>
          <w:szCs w:val="24"/>
          <w:highlight w:val="none"/>
        </w:rPr>
        <w:t>”</w:t>
      </w:r>
      <w:r>
        <w:rPr>
          <w:rFonts w:ascii="仿宋" w:hAnsi="仿宋" w:eastAsia="仿宋" w:cs="仿宋"/>
          <w:color w:val="auto"/>
          <w:spacing w:val="-3"/>
          <w:sz w:val="24"/>
          <w:szCs w:val="24"/>
          <w:highlight w:val="none"/>
        </w:rPr>
        <w:t>、</w:t>
      </w:r>
      <w:r>
        <w:rPr>
          <w:rFonts w:ascii="Times New Roman" w:hAnsi="Times New Roman" w:eastAsia="Times New Roman" w:cs="Times New Roman"/>
          <w:color w:val="auto"/>
          <w:spacing w:val="-3"/>
          <w:sz w:val="24"/>
          <w:szCs w:val="24"/>
          <w:highlight w:val="none"/>
        </w:rPr>
        <w:t>“</w:t>
      </w:r>
      <w:r>
        <w:rPr>
          <w:rFonts w:ascii="仿宋" w:hAnsi="仿宋" w:eastAsia="仿宋" w:cs="仿宋"/>
          <w:color w:val="auto"/>
          <w:spacing w:val="-3"/>
          <w:sz w:val="24"/>
          <w:szCs w:val="24"/>
          <w:highlight w:val="none"/>
        </w:rPr>
        <w:t>同上</w:t>
      </w:r>
      <w:r>
        <w:rPr>
          <w:rFonts w:ascii="Times New Roman" w:hAnsi="Times New Roman" w:eastAsia="Times New Roman" w:cs="Times New Roman"/>
          <w:color w:val="auto"/>
          <w:spacing w:val="-3"/>
          <w:sz w:val="24"/>
          <w:szCs w:val="24"/>
          <w:highlight w:val="none"/>
        </w:rPr>
        <w:t>”</w:t>
      </w:r>
      <w:r>
        <w:rPr>
          <w:rFonts w:ascii="仿宋" w:hAnsi="仿宋" w:eastAsia="仿宋" w:cs="仿宋"/>
          <w:color w:val="auto"/>
          <w:spacing w:val="-3"/>
          <w:sz w:val="24"/>
          <w:szCs w:val="24"/>
          <w:highlight w:val="none"/>
        </w:rPr>
        <w:t>之类</w:t>
      </w:r>
      <w:r>
        <w:rPr>
          <w:rFonts w:ascii="仿宋" w:hAnsi="仿宋" w:eastAsia="仿宋" w:cs="仿宋"/>
          <w:color w:val="auto"/>
          <w:spacing w:val="-10"/>
          <w:sz w:val="24"/>
          <w:szCs w:val="24"/>
          <w:highlight w:val="none"/>
        </w:rPr>
        <w:t>的写法。</w:t>
      </w:r>
    </w:p>
    <w:p w14:paraId="58F07EC4">
      <w:pPr>
        <w:spacing w:before="115" w:line="262" w:lineRule="auto"/>
        <w:ind w:left="16" w:right="136" w:firstLine="475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12"/>
          <w:sz w:val="24"/>
          <w:szCs w:val="24"/>
          <w:highlight w:val="none"/>
        </w:rPr>
        <w:t>（</w:t>
      </w:r>
      <w:r>
        <w:rPr>
          <w:rFonts w:ascii="Times New Roman" w:hAnsi="Times New Roman" w:eastAsia="Times New Roman" w:cs="Times New Roman"/>
          <w:color w:val="auto"/>
          <w:spacing w:val="-12"/>
          <w:sz w:val="24"/>
          <w:szCs w:val="24"/>
          <w:highlight w:val="none"/>
        </w:rPr>
        <w:t>4</w:t>
      </w:r>
      <w:r>
        <w:rPr>
          <w:rFonts w:ascii="仿宋" w:hAnsi="仿宋" w:eastAsia="仿宋" w:cs="仿宋"/>
          <w:color w:val="auto"/>
          <w:spacing w:val="-12"/>
          <w:sz w:val="24"/>
          <w:szCs w:val="24"/>
          <w:highlight w:val="none"/>
        </w:rPr>
        <w:t>）表应有自明性。表中参数应标明量和单位的符号，</w:t>
      </w:r>
      <w:r>
        <w:rPr>
          <w:rFonts w:ascii="仿宋" w:hAnsi="仿宋" w:eastAsia="仿宋" w:cs="仿宋"/>
          <w:color w:val="auto"/>
          <w:spacing w:val="-4"/>
          <w:sz w:val="24"/>
          <w:szCs w:val="24"/>
          <w:highlight w:val="none"/>
        </w:rPr>
        <w:t>要注意表的美观性和整体性。</w:t>
      </w:r>
    </w:p>
    <w:p w14:paraId="22C72626">
      <w:pPr>
        <w:spacing w:before="117" w:line="219" w:lineRule="auto"/>
        <w:ind w:left="496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17"/>
          <w:sz w:val="24"/>
          <w:szCs w:val="24"/>
          <w:highlight w:val="none"/>
        </w:rPr>
        <w:t>公式：</w:t>
      </w:r>
    </w:p>
    <w:p w14:paraId="6900CF27">
      <w:pPr>
        <w:spacing w:before="114" w:line="306" w:lineRule="auto"/>
        <w:ind w:firstLine="492"/>
        <w:jc w:val="both"/>
        <w:rPr>
          <w:color w:val="auto"/>
          <w:highlight w:val="none"/>
        </w:rPr>
      </w:pPr>
      <w:r>
        <w:rPr>
          <w:rFonts w:ascii="仿宋" w:hAnsi="仿宋" w:eastAsia="仿宋" w:cs="仿宋"/>
          <w:color w:val="auto"/>
          <w:spacing w:val="-8"/>
          <w:sz w:val="24"/>
          <w:szCs w:val="24"/>
          <w:highlight w:val="none"/>
        </w:rPr>
        <w:t>论文中的公式应另起行，并居中书写，公式的序号（当</w:t>
      </w:r>
      <w:r>
        <w:rPr>
          <w:rFonts w:ascii="仿宋" w:hAnsi="仿宋" w:eastAsia="仿宋" w:cs="仿宋"/>
          <w:color w:val="auto"/>
          <w:spacing w:val="-3"/>
          <w:sz w:val="24"/>
          <w:szCs w:val="24"/>
          <w:highlight w:val="none"/>
        </w:rPr>
        <w:t>有续行时，应标注于最后一行）右端对齐，采用</w:t>
      </w:r>
      <w:r>
        <w:rPr>
          <w:rFonts w:ascii="Times New Roman" w:hAnsi="Times New Roman" w:eastAsia="Times New Roman" w:cs="Times New Roman"/>
          <w:color w:val="auto"/>
          <w:spacing w:val="-3"/>
          <w:sz w:val="24"/>
          <w:szCs w:val="24"/>
          <w:highlight w:val="none"/>
        </w:rPr>
        <w:t>TimesNew</w:t>
      </w:r>
      <w:r>
        <w:rPr>
          <w:rFonts w:ascii="Times New Roman" w:hAnsi="Times New Roman" w:eastAsia="Times New Roman" w:cs="Times New Roman"/>
          <w:color w:val="auto"/>
          <w:spacing w:val="-10"/>
          <w:sz w:val="24"/>
          <w:szCs w:val="24"/>
          <w:highlight w:val="none"/>
        </w:rPr>
        <w:t>Roman</w:t>
      </w:r>
      <w:r>
        <w:rPr>
          <w:rFonts w:ascii="仿宋" w:hAnsi="仿宋" w:eastAsia="仿宋" w:cs="仿宋"/>
          <w:color w:val="auto"/>
          <w:spacing w:val="-10"/>
          <w:sz w:val="24"/>
          <w:szCs w:val="24"/>
          <w:highlight w:val="none"/>
        </w:rPr>
        <w:t>字体，字号宜采用</w:t>
      </w:r>
      <w:r>
        <w:rPr>
          <w:rFonts w:hint="eastAsia" w:ascii="Times New Roman" w:hAnsi="Times New Roman" w:eastAsia="宋体" w:cs="Times New Roman"/>
          <w:color w:val="auto"/>
          <w:spacing w:val="-10"/>
          <w:sz w:val="24"/>
          <w:szCs w:val="24"/>
          <w:highlight w:val="none"/>
          <w:lang w:val="en-US" w:eastAsia="zh-CN"/>
        </w:rPr>
        <w:t>20</w:t>
      </w:r>
      <w:r>
        <w:rPr>
          <w:rFonts w:ascii="仿宋" w:hAnsi="仿宋" w:eastAsia="仿宋" w:cs="仿宋"/>
          <w:color w:val="auto"/>
          <w:spacing w:val="-10"/>
          <w:sz w:val="24"/>
          <w:szCs w:val="24"/>
          <w:highlight w:val="none"/>
        </w:rPr>
        <w:t>磅字。文中引用公式时</w:t>
      </w:r>
      <w:r>
        <w:rPr>
          <w:rFonts w:ascii="仿宋" w:hAnsi="仿宋" w:eastAsia="仿宋" w:cs="仿宋"/>
          <w:color w:val="auto"/>
          <w:spacing w:val="-11"/>
          <w:sz w:val="24"/>
          <w:szCs w:val="24"/>
          <w:highlight w:val="none"/>
        </w:rPr>
        <w:t>，一般</w:t>
      </w:r>
      <w:r>
        <w:rPr>
          <w:rFonts w:ascii="仿宋" w:hAnsi="仿宋" w:eastAsia="仿宋" w:cs="仿宋"/>
          <w:color w:val="auto"/>
          <w:sz w:val="24"/>
          <w:szCs w:val="24"/>
          <w:highlight w:val="none"/>
        </w:rPr>
        <w:t>用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“</w:t>
      </w:r>
      <w:r>
        <w:rPr>
          <w:rFonts w:ascii="仿宋" w:hAnsi="仿宋" w:eastAsia="仿宋" w:cs="仿宋"/>
          <w:color w:val="auto"/>
          <w:sz w:val="24"/>
          <w:szCs w:val="24"/>
          <w:highlight w:val="none"/>
        </w:rPr>
        <w:t>见式（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1-1</w:t>
      </w:r>
      <w:r>
        <w:rPr>
          <w:rFonts w:ascii="仿宋" w:hAnsi="仿宋" w:eastAsia="仿宋" w:cs="仿宋"/>
          <w:color w:val="auto"/>
          <w:sz w:val="24"/>
          <w:szCs w:val="24"/>
          <w:highlight w:val="none"/>
        </w:rPr>
        <w:t>）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”</w:t>
      </w:r>
      <w:r>
        <w:rPr>
          <w:rFonts w:ascii="仿宋" w:hAnsi="仿宋" w:eastAsia="仿宋" w:cs="仿宋"/>
          <w:color w:val="auto"/>
          <w:sz w:val="24"/>
          <w:szCs w:val="24"/>
          <w:highlight w:val="none"/>
        </w:rPr>
        <w:t>或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“</w:t>
      </w:r>
      <w:r>
        <w:rPr>
          <w:rFonts w:ascii="仿宋" w:hAnsi="仿宋" w:eastAsia="仿宋" w:cs="仿宋"/>
          <w:color w:val="auto"/>
          <w:sz w:val="24"/>
          <w:szCs w:val="24"/>
          <w:highlight w:val="none"/>
        </w:rPr>
        <w:t>由公式（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1-1</w:t>
      </w:r>
      <w:r>
        <w:rPr>
          <w:rFonts w:ascii="仿宋" w:hAnsi="仿宋" w:eastAsia="仿宋" w:cs="仿宋"/>
          <w:color w:val="auto"/>
          <w:sz w:val="24"/>
          <w:szCs w:val="24"/>
          <w:highlight w:val="none"/>
        </w:rPr>
        <w:t>）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”</w:t>
      </w:r>
      <w:r>
        <w:rPr>
          <w:rFonts w:ascii="仿宋" w:hAnsi="仿宋" w:eastAsia="仿宋" w:cs="仿宋"/>
          <w:color w:val="auto"/>
          <w:sz w:val="24"/>
          <w:szCs w:val="24"/>
          <w:highlight w:val="none"/>
        </w:rPr>
        <w:t>。公式较长时最好在等</w:t>
      </w:r>
      <w:r>
        <w:rPr>
          <w:rFonts w:ascii="仿宋" w:hAnsi="仿宋" w:eastAsia="仿宋" w:cs="仿宋"/>
          <w:color w:val="auto"/>
          <w:spacing w:val="-10"/>
          <w:sz w:val="24"/>
          <w:szCs w:val="24"/>
          <w:highlight w:val="none"/>
        </w:rPr>
        <w:t>号</w:t>
      </w:r>
      <w:r>
        <w:rPr>
          <w:rFonts w:ascii="Times New Roman" w:hAnsi="Times New Roman" w:eastAsia="Times New Roman" w:cs="Times New Roman"/>
          <w:color w:val="auto"/>
          <w:spacing w:val="-10"/>
          <w:sz w:val="24"/>
          <w:szCs w:val="24"/>
          <w:highlight w:val="none"/>
        </w:rPr>
        <w:t>“</w:t>
      </w:r>
      <w:r>
        <w:rPr>
          <w:rFonts w:ascii="仿宋" w:hAnsi="仿宋" w:eastAsia="仿宋" w:cs="仿宋"/>
          <w:color w:val="auto"/>
          <w:spacing w:val="-10"/>
          <w:sz w:val="24"/>
          <w:szCs w:val="24"/>
          <w:highlight w:val="none"/>
        </w:rPr>
        <w:t>＝</w:t>
      </w:r>
      <w:r>
        <w:rPr>
          <w:rFonts w:ascii="Times New Roman" w:hAnsi="Times New Roman" w:eastAsia="Times New Roman" w:cs="Times New Roman"/>
          <w:color w:val="auto"/>
          <w:spacing w:val="-10"/>
          <w:sz w:val="24"/>
          <w:szCs w:val="24"/>
          <w:highlight w:val="none"/>
        </w:rPr>
        <w:t>”</w:t>
      </w:r>
      <w:r>
        <w:rPr>
          <w:rFonts w:ascii="仿宋" w:hAnsi="仿宋" w:eastAsia="仿宋" w:cs="仿宋"/>
          <w:color w:val="auto"/>
          <w:spacing w:val="-10"/>
          <w:sz w:val="24"/>
          <w:szCs w:val="24"/>
          <w:highlight w:val="none"/>
        </w:rPr>
        <w:t>处转行，如难实现，则可在＋、－、</w:t>
      </w:r>
      <w:r>
        <w:rPr>
          <w:rFonts w:ascii="Times New Roman" w:hAnsi="Times New Roman" w:eastAsia="Times New Roman" w:cs="Times New Roman"/>
          <w:color w:val="auto"/>
          <w:spacing w:val="-10"/>
          <w:sz w:val="24"/>
          <w:szCs w:val="24"/>
          <w:highlight w:val="none"/>
        </w:rPr>
        <w:t>×</w:t>
      </w:r>
      <w:r>
        <w:rPr>
          <w:rFonts w:ascii="仿宋" w:hAnsi="仿宋" w:eastAsia="仿宋" w:cs="仿宋"/>
          <w:color w:val="auto"/>
          <w:spacing w:val="-10"/>
          <w:sz w:val="24"/>
          <w:szCs w:val="24"/>
          <w:highlight w:val="none"/>
        </w:rPr>
        <w:t>、</w:t>
      </w:r>
      <w:r>
        <w:rPr>
          <w:rFonts w:ascii="Times New Roman" w:hAnsi="Times New Roman" w:eastAsia="Times New Roman" w:cs="Times New Roman"/>
          <w:color w:val="auto"/>
          <w:spacing w:val="-10"/>
          <w:sz w:val="24"/>
          <w:szCs w:val="24"/>
          <w:highlight w:val="none"/>
        </w:rPr>
        <w:t>÷</w:t>
      </w:r>
      <w:r>
        <w:rPr>
          <w:rFonts w:ascii="仿宋" w:hAnsi="仿宋" w:eastAsia="仿宋" w:cs="仿宋"/>
          <w:color w:val="auto"/>
          <w:spacing w:val="-10"/>
          <w:sz w:val="24"/>
          <w:szCs w:val="24"/>
          <w:highlight w:val="none"/>
        </w:rPr>
        <w:t>运算符号处</w:t>
      </w:r>
      <w:r>
        <w:rPr>
          <w:rFonts w:ascii="仿宋" w:hAnsi="仿宋" w:eastAsia="仿宋" w:cs="仿宋"/>
          <w:color w:val="auto"/>
          <w:spacing w:val="-1"/>
          <w:sz w:val="24"/>
          <w:szCs w:val="24"/>
          <w:highlight w:val="none"/>
        </w:rPr>
        <w:t>换行，换行时运算符号仅书写于换行式之前</w:t>
      </w: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，不重复书写。</w:t>
      </w:r>
    </w:p>
    <w:p w14:paraId="639CC161">
      <w:pPr>
        <w:spacing w:before="78" w:line="229" w:lineRule="auto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3"/>
          <w:sz w:val="24"/>
          <w:szCs w:val="24"/>
          <w:highlight w:val="none"/>
        </w:rPr>
        <w:t>连续性的公式在</w:t>
      </w:r>
      <w:r>
        <w:rPr>
          <w:rFonts w:ascii="Times New Roman" w:hAnsi="Times New Roman" w:eastAsia="Times New Roman" w:cs="Times New Roman"/>
          <w:color w:val="auto"/>
          <w:spacing w:val="-3"/>
          <w:sz w:val="24"/>
          <w:szCs w:val="24"/>
          <w:highlight w:val="none"/>
        </w:rPr>
        <w:t>“=”</w:t>
      </w:r>
      <w:r>
        <w:rPr>
          <w:rFonts w:ascii="仿宋" w:hAnsi="仿宋" w:eastAsia="仿宋" w:cs="仿宋"/>
          <w:color w:val="auto"/>
          <w:spacing w:val="-3"/>
          <w:sz w:val="24"/>
          <w:szCs w:val="24"/>
          <w:highlight w:val="none"/>
        </w:rPr>
        <w:t>处排列整齐。</w:t>
      </w:r>
    </w:p>
    <w:p w14:paraId="1B25A1DA">
      <w:pPr>
        <w:spacing w:before="102" w:line="232" w:lineRule="auto"/>
        <w:ind w:left="473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pacing w:val="-4"/>
          <w:sz w:val="24"/>
          <w:szCs w:val="24"/>
          <w:highlight w:val="none"/>
        </w:rPr>
        <w:t>7.</w:t>
      </w:r>
      <w:r>
        <w:rPr>
          <w:rFonts w:ascii="仿宋" w:hAnsi="仿宋" w:eastAsia="仿宋" w:cs="仿宋"/>
          <w:color w:val="auto"/>
          <w:spacing w:val="-4"/>
          <w:sz w:val="24"/>
          <w:szCs w:val="24"/>
          <w:highlight w:val="none"/>
        </w:rPr>
        <w:t>参考文献</w:t>
      </w:r>
    </w:p>
    <w:p w14:paraId="05D4C42A">
      <w:pPr>
        <w:spacing w:before="94" w:line="308" w:lineRule="auto"/>
        <w:ind w:firstLine="483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6"/>
          <w:sz w:val="24"/>
          <w:szCs w:val="24"/>
          <w:highlight w:val="none"/>
        </w:rPr>
        <w:t>参考文献须在文中标注，并按引用顺序附于文末。作者</w:t>
      </w:r>
      <w:r>
        <w:rPr>
          <w:rFonts w:ascii="仿宋" w:hAnsi="仿宋" w:eastAsia="仿宋" w:cs="仿宋"/>
          <w:color w:val="auto"/>
          <w:spacing w:val="-3"/>
          <w:sz w:val="24"/>
          <w:szCs w:val="24"/>
          <w:highlight w:val="none"/>
        </w:rPr>
        <w:t>姓名写到第三位，余者写</w:t>
      </w:r>
      <w:r>
        <w:rPr>
          <w:rFonts w:ascii="Times New Roman" w:hAnsi="Times New Roman" w:eastAsia="Times New Roman" w:cs="Times New Roman"/>
          <w:color w:val="auto"/>
          <w:spacing w:val="-3"/>
          <w:sz w:val="24"/>
          <w:szCs w:val="24"/>
          <w:highlight w:val="none"/>
        </w:rPr>
        <w:t>“</w:t>
      </w:r>
      <w:r>
        <w:rPr>
          <w:rFonts w:ascii="仿宋" w:hAnsi="仿宋" w:eastAsia="仿宋" w:cs="仿宋"/>
          <w:color w:val="auto"/>
          <w:spacing w:val="-3"/>
          <w:sz w:val="24"/>
          <w:szCs w:val="24"/>
          <w:highlight w:val="none"/>
        </w:rPr>
        <w:t>，等</w:t>
      </w:r>
      <w:r>
        <w:rPr>
          <w:rFonts w:ascii="Times New Roman" w:hAnsi="Times New Roman" w:eastAsia="Times New Roman" w:cs="Times New Roman"/>
          <w:color w:val="auto"/>
          <w:spacing w:val="-3"/>
          <w:sz w:val="24"/>
          <w:szCs w:val="24"/>
          <w:highlight w:val="none"/>
        </w:rPr>
        <w:t>”</w:t>
      </w:r>
      <w:r>
        <w:rPr>
          <w:rFonts w:ascii="仿宋" w:hAnsi="仿宋" w:eastAsia="仿宋" w:cs="仿宋"/>
          <w:color w:val="auto"/>
          <w:spacing w:val="-3"/>
          <w:sz w:val="24"/>
          <w:szCs w:val="24"/>
          <w:highlight w:val="none"/>
        </w:rPr>
        <w:t>或</w:t>
      </w:r>
      <w:r>
        <w:rPr>
          <w:rFonts w:ascii="Times New Roman" w:hAnsi="Times New Roman" w:eastAsia="Times New Roman" w:cs="Times New Roman"/>
          <w:color w:val="auto"/>
          <w:spacing w:val="-3"/>
          <w:sz w:val="24"/>
          <w:szCs w:val="24"/>
          <w:highlight w:val="none"/>
        </w:rPr>
        <w:t>“</w:t>
      </w:r>
      <w:r>
        <w:rPr>
          <w:rFonts w:ascii="仿宋" w:hAnsi="仿宋" w:eastAsia="仿宋" w:cs="仿宋"/>
          <w:color w:val="auto"/>
          <w:spacing w:val="-3"/>
          <w:sz w:val="24"/>
          <w:szCs w:val="24"/>
          <w:highlight w:val="none"/>
        </w:rPr>
        <w:t>，</w:t>
      </w:r>
      <w:r>
        <w:rPr>
          <w:rFonts w:ascii="Times New Roman" w:hAnsi="Times New Roman" w:eastAsia="Times New Roman" w:cs="Times New Roman"/>
          <w:color w:val="auto"/>
          <w:spacing w:val="-3"/>
          <w:sz w:val="24"/>
          <w:szCs w:val="24"/>
          <w:highlight w:val="none"/>
        </w:rPr>
        <w:t>etal.”</w:t>
      </w:r>
      <w:r>
        <w:rPr>
          <w:rFonts w:ascii="仿宋" w:hAnsi="仿宋" w:eastAsia="仿宋" w:cs="仿宋"/>
          <w:color w:val="auto"/>
          <w:spacing w:val="-3"/>
          <w:sz w:val="24"/>
          <w:szCs w:val="24"/>
          <w:highlight w:val="none"/>
        </w:rPr>
        <w:t>。当参考文献为</w:t>
      </w: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英文时，作者名在前，缩写；姓在后，全拼，首字母大写。</w:t>
      </w:r>
      <w:r>
        <w:rPr>
          <w:rFonts w:ascii="仿宋" w:hAnsi="仿宋" w:eastAsia="仿宋" w:cs="仿宋"/>
          <w:color w:val="auto"/>
          <w:spacing w:val="-5"/>
          <w:sz w:val="24"/>
          <w:szCs w:val="24"/>
          <w:highlight w:val="none"/>
        </w:rPr>
        <w:t>参考文献标注采用顺序编码制，文献编号采用自动编</w:t>
      </w:r>
      <w:r>
        <w:rPr>
          <w:rFonts w:ascii="仿宋" w:hAnsi="仿宋" w:eastAsia="仿宋" w:cs="仿宋"/>
          <w:color w:val="auto"/>
          <w:spacing w:val="-6"/>
          <w:sz w:val="24"/>
          <w:szCs w:val="24"/>
          <w:highlight w:val="none"/>
        </w:rPr>
        <w:t>号，样</w:t>
      </w: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式为阿拉伯数字置于方括号</w:t>
      </w:r>
      <w:r>
        <w:rPr>
          <w:rFonts w:ascii="Times New Roman" w:hAnsi="Times New Roman" w:eastAsia="Times New Roman" w:cs="Times New Roman"/>
          <w:color w:val="auto"/>
          <w:spacing w:val="-2"/>
          <w:sz w:val="24"/>
          <w:szCs w:val="24"/>
          <w:highlight w:val="none"/>
        </w:rPr>
        <w:t>“[]”</w:t>
      </w: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中。</w:t>
      </w:r>
    </w:p>
    <w:p w14:paraId="2DC9C46D">
      <w:pPr>
        <w:spacing w:before="2" w:line="232" w:lineRule="auto"/>
        <w:ind w:left="479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5"/>
          <w:sz w:val="24"/>
          <w:szCs w:val="24"/>
          <w:highlight w:val="none"/>
        </w:rPr>
        <w:t>（</w:t>
      </w:r>
      <w:r>
        <w:rPr>
          <w:rFonts w:ascii="Times New Roman" w:hAnsi="Times New Roman" w:eastAsia="Times New Roman" w:cs="Times New Roman"/>
          <w:color w:val="auto"/>
          <w:spacing w:val="-5"/>
          <w:sz w:val="24"/>
          <w:szCs w:val="24"/>
          <w:highlight w:val="none"/>
        </w:rPr>
        <w:t>1</w:t>
      </w:r>
      <w:r>
        <w:rPr>
          <w:rFonts w:ascii="仿宋" w:hAnsi="仿宋" w:eastAsia="仿宋" w:cs="仿宋"/>
          <w:color w:val="auto"/>
          <w:spacing w:val="-5"/>
          <w:sz w:val="24"/>
          <w:szCs w:val="24"/>
          <w:highlight w:val="none"/>
        </w:rPr>
        <w:t>）文献类型标志</w:t>
      </w:r>
    </w:p>
    <w:p w14:paraId="326B2099">
      <w:pPr>
        <w:spacing w:before="99" w:line="277" w:lineRule="auto"/>
        <w:ind w:left="663" w:right="100" w:hanging="251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10"/>
          <w:sz w:val="24"/>
          <w:szCs w:val="24"/>
          <w:highlight w:val="none"/>
        </w:rPr>
        <w:t>①参考文献类型：期刊文章</w:t>
      </w:r>
      <w:r>
        <w:rPr>
          <w:rFonts w:ascii="Times New Roman" w:hAnsi="Times New Roman" w:eastAsia="Times New Roman" w:cs="Times New Roman"/>
          <w:color w:val="auto"/>
          <w:spacing w:val="-10"/>
          <w:sz w:val="24"/>
          <w:szCs w:val="24"/>
          <w:highlight w:val="none"/>
        </w:rPr>
        <w:t>[J]</w:t>
      </w:r>
      <w:r>
        <w:rPr>
          <w:rFonts w:ascii="仿宋" w:hAnsi="仿宋" w:eastAsia="仿宋" w:cs="仿宋"/>
          <w:color w:val="auto"/>
          <w:spacing w:val="-10"/>
          <w:sz w:val="24"/>
          <w:szCs w:val="24"/>
          <w:highlight w:val="none"/>
        </w:rPr>
        <w:t>，会议论文</w:t>
      </w:r>
      <w:r>
        <w:rPr>
          <w:rFonts w:ascii="Times New Roman" w:hAnsi="Times New Roman" w:eastAsia="Times New Roman" w:cs="Times New Roman"/>
          <w:color w:val="auto"/>
          <w:spacing w:val="-10"/>
          <w:sz w:val="24"/>
          <w:szCs w:val="24"/>
          <w:highlight w:val="none"/>
        </w:rPr>
        <w:t>[C]</w:t>
      </w:r>
      <w:r>
        <w:rPr>
          <w:rFonts w:ascii="仿宋" w:hAnsi="仿宋" w:eastAsia="仿宋" w:cs="仿宋"/>
          <w:color w:val="auto"/>
          <w:spacing w:val="-10"/>
          <w:sz w:val="24"/>
          <w:szCs w:val="24"/>
          <w:highlight w:val="none"/>
        </w:rPr>
        <w:t>，专</w:t>
      </w:r>
      <w:r>
        <w:rPr>
          <w:rFonts w:ascii="仿宋" w:hAnsi="仿宋" w:eastAsia="仿宋" w:cs="仿宋"/>
          <w:color w:val="auto"/>
          <w:spacing w:val="-11"/>
          <w:sz w:val="24"/>
          <w:szCs w:val="24"/>
          <w:highlight w:val="none"/>
        </w:rPr>
        <w:t>著</w:t>
      </w:r>
      <w:r>
        <w:rPr>
          <w:rFonts w:ascii="Times New Roman" w:hAnsi="Times New Roman" w:eastAsia="Times New Roman" w:cs="Times New Roman"/>
          <w:color w:val="auto"/>
          <w:spacing w:val="-11"/>
          <w:sz w:val="24"/>
          <w:szCs w:val="24"/>
          <w:highlight w:val="none"/>
        </w:rPr>
        <w:t>[M]</w:t>
      </w:r>
      <w:r>
        <w:rPr>
          <w:rFonts w:ascii="仿宋" w:hAnsi="仿宋" w:eastAsia="仿宋" w:cs="仿宋"/>
          <w:color w:val="auto"/>
          <w:spacing w:val="-11"/>
          <w:sz w:val="24"/>
          <w:szCs w:val="24"/>
          <w:highlight w:val="none"/>
        </w:rPr>
        <w:t>，</w:t>
      </w:r>
      <w:r>
        <w:rPr>
          <w:rFonts w:ascii="仿宋" w:hAnsi="仿宋" w:eastAsia="仿宋" w:cs="仿宋"/>
          <w:color w:val="auto"/>
          <w:spacing w:val="-6"/>
          <w:sz w:val="24"/>
          <w:szCs w:val="24"/>
          <w:highlight w:val="none"/>
        </w:rPr>
        <w:t>学位论文</w:t>
      </w:r>
      <w:r>
        <w:rPr>
          <w:rFonts w:ascii="Times New Roman" w:hAnsi="Times New Roman" w:eastAsia="Times New Roman" w:cs="Times New Roman"/>
          <w:color w:val="auto"/>
          <w:spacing w:val="-6"/>
          <w:sz w:val="24"/>
          <w:szCs w:val="24"/>
          <w:highlight w:val="none"/>
        </w:rPr>
        <w:t>[D]</w:t>
      </w:r>
      <w:r>
        <w:rPr>
          <w:rFonts w:ascii="仿宋" w:hAnsi="仿宋" w:eastAsia="仿宋" w:cs="仿宋"/>
          <w:color w:val="auto"/>
          <w:spacing w:val="-6"/>
          <w:sz w:val="24"/>
          <w:szCs w:val="24"/>
          <w:highlight w:val="none"/>
        </w:rPr>
        <w:t>，报纸文章</w:t>
      </w:r>
      <w:r>
        <w:rPr>
          <w:rFonts w:ascii="Times New Roman" w:hAnsi="Times New Roman" w:eastAsia="Times New Roman" w:cs="Times New Roman"/>
          <w:color w:val="auto"/>
          <w:spacing w:val="-6"/>
          <w:sz w:val="24"/>
          <w:szCs w:val="24"/>
          <w:highlight w:val="none"/>
        </w:rPr>
        <w:t>[N]</w:t>
      </w:r>
      <w:r>
        <w:rPr>
          <w:rFonts w:ascii="仿宋" w:hAnsi="仿宋" w:eastAsia="仿宋" w:cs="仿宋"/>
          <w:color w:val="auto"/>
          <w:spacing w:val="-6"/>
          <w:sz w:val="24"/>
          <w:szCs w:val="24"/>
          <w:highlight w:val="none"/>
        </w:rPr>
        <w:t>，报告</w:t>
      </w:r>
      <w:r>
        <w:rPr>
          <w:rFonts w:ascii="Times New Roman" w:hAnsi="Times New Roman" w:eastAsia="Times New Roman" w:cs="Times New Roman"/>
          <w:color w:val="auto"/>
          <w:spacing w:val="-6"/>
          <w:sz w:val="24"/>
          <w:szCs w:val="24"/>
          <w:highlight w:val="none"/>
        </w:rPr>
        <w:t>[R]</w:t>
      </w:r>
      <w:r>
        <w:rPr>
          <w:rFonts w:ascii="仿宋" w:hAnsi="仿宋" w:eastAsia="仿宋" w:cs="仿宋"/>
          <w:color w:val="auto"/>
          <w:spacing w:val="-6"/>
          <w:sz w:val="24"/>
          <w:szCs w:val="24"/>
          <w:highlight w:val="none"/>
        </w:rPr>
        <w:t>，专利</w:t>
      </w:r>
      <w:r>
        <w:rPr>
          <w:rFonts w:ascii="Times New Roman" w:hAnsi="Times New Roman" w:eastAsia="Times New Roman" w:cs="Times New Roman"/>
          <w:color w:val="auto"/>
          <w:spacing w:val="-6"/>
          <w:sz w:val="24"/>
          <w:szCs w:val="24"/>
          <w:highlight w:val="none"/>
        </w:rPr>
        <w:t>[P]</w:t>
      </w:r>
      <w:r>
        <w:rPr>
          <w:rFonts w:ascii="仿宋" w:hAnsi="仿宋" w:eastAsia="仿宋" w:cs="仿宋"/>
          <w:color w:val="auto"/>
          <w:spacing w:val="-6"/>
          <w:sz w:val="24"/>
          <w:szCs w:val="24"/>
          <w:highlight w:val="none"/>
        </w:rPr>
        <w:t>，标准</w:t>
      </w:r>
      <w:r>
        <w:rPr>
          <w:rFonts w:ascii="Times New Roman" w:hAnsi="Times New Roman" w:eastAsia="Times New Roman" w:cs="Times New Roman"/>
          <w:color w:val="auto"/>
          <w:spacing w:val="-5"/>
          <w:sz w:val="24"/>
          <w:szCs w:val="24"/>
          <w:highlight w:val="none"/>
        </w:rPr>
        <w:t>[S]</w:t>
      </w:r>
      <w:r>
        <w:rPr>
          <w:rFonts w:ascii="仿宋" w:hAnsi="仿宋" w:eastAsia="仿宋" w:cs="仿宋"/>
          <w:color w:val="auto"/>
          <w:spacing w:val="-5"/>
          <w:sz w:val="24"/>
          <w:szCs w:val="24"/>
          <w:highlight w:val="none"/>
        </w:rPr>
        <w:t>；</w:t>
      </w:r>
    </w:p>
    <w:p w14:paraId="14382788">
      <w:pPr>
        <w:spacing w:before="118" w:line="262" w:lineRule="auto"/>
        <w:ind w:left="664" w:right="102" w:hanging="253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3"/>
          <w:sz w:val="24"/>
          <w:szCs w:val="24"/>
          <w:highlight w:val="none"/>
        </w:rPr>
        <w:t>②电子文献类型：数据库</w:t>
      </w:r>
      <w:r>
        <w:rPr>
          <w:rFonts w:ascii="Times New Roman" w:hAnsi="Times New Roman" w:eastAsia="Times New Roman" w:cs="Times New Roman"/>
          <w:color w:val="auto"/>
          <w:spacing w:val="-3"/>
          <w:sz w:val="24"/>
          <w:szCs w:val="24"/>
          <w:highlight w:val="none"/>
        </w:rPr>
        <w:t>[DB]</w:t>
      </w:r>
      <w:r>
        <w:rPr>
          <w:rFonts w:ascii="仿宋" w:hAnsi="仿宋" w:eastAsia="仿宋" w:cs="仿宋"/>
          <w:color w:val="auto"/>
          <w:spacing w:val="-3"/>
          <w:sz w:val="24"/>
          <w:szCs w:val="24"/>
          <w:highlight w:val="none"/>
        </w:rPr>
        <w:t>，计算机程序</w:t>
      </w:r>
      <w:r>
        <w:rPr>
          <w:rFonts w:ascii="Times New Roman" w:hAnsi="Times New Roman" w:eastAsia="Times New Roman" w:cs="Times New Roman"/>
          <w:color w:val="auto"/>
          <w:spacing w:val="-3"/>
          <w:sz w:val="24"/>
          <w:szCs w:val="24"/>
          <w:highlight w:val="none"/>
        </w:rPr>
        <w:t>[CP]</w:t>
      </w:r>
      <w:r>
        <w:rPr>
          <w:rFonts w:ascii="仿宋" w:hAnsi="仿宋" w:eastAsia="仿宋" w:cs="仿宋"/>
          <w:color w:val="auto"/>
          <w:spacing w:val="-3"/>
          <w:sz w:val="24"/>
          <w:szCs w:val="24"/>
          <w:highlight w:val="none"/>
        </w:rPr>
        <w:t>，电子</w:t>
      </w:r>
      <w:r>
        <w:rPr>
          <w:rFonts w:ascii="仿宋" w:hAnsi="仿宋" w:eastAsia="仿宋" w:cs="仿宋"/>
          <w:color w:val="auto"/>
          <w:spacing w:val="-4"/>
          <w:sz w:val="24"/>
          <w:szCs w:val="24"/>
          <w:highlight w:val="none"/>
        </w:rPr>
        <w:t>公告</w:t>
      </w:r>
      <w:r>
        <w:rPr>
          <w:rFonts w:ascii="Times New Roman" w:hAnsi="Times New Roman" w:eastAsia="Times New Roman" w:cs="Times New Roman"/>
          <w:color w:val="auto"/>
          <w:spacing w:val="-4"/>
          <w:sz w:val="24"/>
          <w:szCs w:val="24"/>
          <w:highlight w:val="none"/>
        </w:rPr>
        <w:t>[EB]</w:t>
      </w:r>
      <w:r>
        <w:rPr>
          <w:rFonts w:ascii="仿宋" w:hAnsi="仿宋" w:eastAsia="仿宋" w:cs="仿宋"/>
          <w:color w:val="auto"/>
          <w:spacing w:val="-4"/>
          <w:sz w:val="24"/>
          <w:szCs w:val="24"/>
          <w:highlight w:val="none"/>
        </w:rPr>
        <w:t>；</w:t>
      </w:r>
    </w:p>
    <w:p w14:paraId="7BC10B87">
      <w:pPr>
        <w:spacing w:before="121" w:line="261" w:lineRule="auto"/>
        <w:ind w:left="663" w:right="109" w:hanging="252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4"/>
          <w:sz w:val="24"/>
          <w:szCs w:val="24"/>
          <w:highlight w:val="none"/>
        </w:rPr>
        <w:t>③电子文献的载体类型：互联网</w:t>
      </w:r>
      <w:r>
        <w:rPr>
          <w:rFonts w:ascii="Times New Roman" w:hAnsi="Times New Roman" w:eastAsia="Times New Roman" w:cs="Times New Roman"/>
          <w:color w:val="auto"/>
          <w:spacing w:val="-4"/>
          <w:sz w:val="24"/>
          <w:szCs w:val="24"/>
          <w:highlight w:val="none"/>
        </w:rPr>
        <w:t>[OL]</w:t>
      </w:r>
      <w:r>
        <w:rPr>
          <w:rFonts w:ascii="仿宋" w:hAnsi="仿宋" w:eastAsia="仿宋" w:cs="仿宋"/>
          <w:color w:val="auto"/>
          <w:spacing w:val="-4"/>
          <w:sz w:val="24"/>
          <w:szCs w:val="24"/>
          <w:highlight w:val="none"/>
        </w:rPr>
        <w:t>，光盘</w:t>
      </w:r>
      <w:r>
        <w:rPr>
          <w:rFonts w:ascii="Times New Roman" w:hAnsi="Times New Roman" w:eastAsia="Times New Roman" w:cs="Times New Roman"/>
          <w:color w:val="auto"/>
          <w:spacing w:val="-4"/>
          <w:sz w:val="24"/>
          <w:szCs w:val="24"/>
          <w:highlight w:val="none"/>
        </w:rPr>
        <w:t>[CD]</w:t>
      </w:r>
      <w:r>
        <w:rPr>
          <w:rFonts w:ascii="仿宋" w:hAnsi="仿宋" w:eastAsia="仿宋" w:cs="仿宋"/>
          <w:color w:val="auto"/>
          <w:spacing w:val="-4"/>
          <w:sz w:val="24"/>
          <w:szCs w:val="24"/>
          <w:highlight w:val="none"/>
        </w:rPr>
        <w:t>，磁带</w:t>
      </w:r>
      <w:r>
        <w:rPr>
          <w:rFonts w:ascii="Times New Roman" w:hAnsi="Times New Roman" w:eastAsia="Times New Roman" w:cs="Times New Roman"/>
          <w:color w:val="auto"/>
          <w:spacing w:val="-2"/>
          <w:sz w:val="24"/>
          <w:szCs w:val="24"/>
          <w:highlight w:val="none"/>
        </w:rPr>
        <w:t>[MT]</w:t>
      </w: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，磁盘</w:t>
      </w:r>
      <w:r>
        <w:rPr>
          <w:rFonts w:ascii="Times New Roman" w:hAnsi="Times New Roman" w:eastAsia="Times New Roman" w:cs="Times New Roman"/>
          <w:color w:val="auto"/>
          <w:spacing w:val="-2"/>
          <w:sz w:val="24"/>
          <w:szCs w:val="24"/>
          <w:highlight w:val="none"/>
        </w:rPr>
        <w:t>[DK]</w:t>
      </w: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。</w:t>
      </w:r>
    </w:p>
    <w:p w14:paraId="42944AB9">
      <w:pPr>
        <w:spacing w:before="121" w:line="230" w:lineRule="auto"/>
        <w:ind w:left="479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4"/>
          <w:sz w:val="24"/>
          <w:szCs w:val="24"/>
          <w:highlight w:val="none"/>
        </w:rPr>
        <w:t>（</w:t>
      </w:r>
      <w:r>
        <w:rPr>
          <w:rFonts w:ascii="Times New Roman" w:hAnsi="Times New Roman" w:eastAsia="Times New Roman" w:cs="Times New Roman"/>
          <w:color w:val="auto"/>
          <w:spacing w:val="-4"/>
          <w:sz w:val="24"/>
          <w:szCs w:val="24"/>
          <w:highlight w:val="none"/>
        </w:rPr>
        <w:t>2</w:t>
      </w:r>
      <w:r>
        <w:rPr>
          <w:rFonts w:ascii="仿宋" w:hAnsi="仿宋" w:eastAsia="仿宋" w:cs="仿宋"/>
          <w:color w:val="auto"/>
          <w:spacing w:val="-4"/>
          <w:sz w:val="24"/>
          <w:szCs w:val="24"/>
          <w:highlight w:val="none"/>
        </w:rPr>
        <w:t>）几种主要参考文献的格式：</w:t>
      </w:r>
    </w:p>
    <w:p w14:paraId="7F612D5B">
      <w:pPr>
        <w:spacing w:before="102" w:line="215" w:lineRule="auto"/>
        <w:ind w:left="419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21"/>
          <w:sz w:val="24"/>
          <w:szCs w:val="24"/>
          <w:highlight w:val="none"/>
        </w:rPr>
        <w:t>期刊文章：</w:t>
      </w:r>
      <w:r>
        <w:rPr>
          <w:rFonts w:ascii="Times New Roman" w:hAnsi="Times New Roman" w:eastAsia="Times New Roman" w:cs="Times New Roman"/>
          <w:color w:val="auto"/>
          <w:spacing w:val="-21"/>
          <w:sz w:val="24"/>
          <w:szCs w:val="24"/>
          <w:highlight w:val="none"/>
        </w:rPr>
        <w:t>[</w:t>
      </w:r>
      <w:r>
        <w:rPr>
          <w:rFonts w:ascii="仿宋" w:hAnsi="仿宋" w:eastAsia="仿宋" w:cs="仿宋"/>
          <w:color w:val="auto"/>
          <w:spacing w:val="-21"/>
          <w:sz w:val="24"/>
          <w:szCs w:val="24"/>
          <w:highlight w:val="none"/>
        </w:rPr>
        <w:t>序号</w:t>
      </w:r>
      <w:r>
        <w:rPr>
          <w:rFonts w:ascii="Times New Roman" w:hAnsi="Times New Roman" w:eastAsia="Times New Roman" w:cs="Times New Roman"/>
          <w:color w:val="auto"/>
          <w:spacing w:val="-21"/>
          <w:sz w:val="24"/>
          <w:szCs w:val="24"/>
          <w:highlight w:val="none"/>
        </w:rPr>
        <w:t>]</w:t>
      </w:r>
      <w:r>
        <w:rPr>
          <w:rFonts w:ascii="仿宋" w:hAnsi="仿宋" w:eastAsia="仿宋" w:cs="仿宋"/>
          <w:color w:val="auto"/>
          <w:spacing w:val="-21"/>
          <w:sz w:val="24"/>
          <w:szCs w:val="24"/>
          <w:highlight w:val="none"/>
        </w:rPr>
        <w:t>作者</w:t>
      </w:r>
      <w:r>
        <w:rPr>
          <w:rFonts w:ascii="Times New Roman" w:hAnsi="Times New Roman" w:eastAsia="Times New Roman" w:cs="Times New Roman"/>
          <w:color w:val="auto"/>
          <w:spacing w:val="-21"/>
          <w:sz w:val="24"/>
          <w:szCs w:val="24"/>
          <w:highlight w:val="none"/>
        </w:rPr>
        <w:t>.</w:t>
      </w:r>
      <w:r>
        <w:rPr>
          <w:rFonts w:ascii="仿宋" w:hAnsi="仿宋" w:eastAsia="仿宋" w:cs="仿宋"/>
          <w:color w:val="auto"/>
          <w:spacing w:val="-21"/>
          <w:sz w:val="24"/>
          <w:szCs w:val="24"/>
          <w:highlight w:val="none"/>
        </w:rPr>
        <w:t>文题</w:t>
      </w:r>
      <w:r>
        <w:rPr>
          <w:rFonts w:ascii="Times New Roman" w:hAnsi="Times New Roman" w:eastAsia="Times New Roman" w:cs="Times New Roman"/>
          <w:color w:val="auto"/>
          <w:spacing w:val="-21"/>
          <w:sz w:val="24"/>
          <w:szCs w:val="24"/>
          <w:highlight w:val="none"/>
        </w:rPr>
        <w:t>[J].</w:t>
      </w:r>
      <w:r>
        <w:rPr>
          <w:rFonts w:ascii="仿宋" w:hAnsi="仿宋" w:eastAsia="仿宋" w:cs="仿宋"/>
          <w:color w:val="auto"/>
          <w:spacing w:val="-21"/>
          <w:sz w:val="24"/>
          <w:szCs w:val="24"/>
          <w:highlight w:val="none"/>
        </w:rPr>
        <w:t>刊名，</w:t>
      </w:r>
      <w:r>
        <w:rPr>
          <w:rFonts w:ascii="仿宋" w:hAnsi="仿宋" w:eastAsia="仿宋" w:cs="仿宋"/>
          <w:color w:val="auto"/>
          <w:spacing w:val="-22"/>
          <w:sz w:val="24"/>
          <w:szCs w:val="24"/>
          <w:highlight w:val="none"/>
        </w:rPr>
        <w:t>年，卷号（期号</w:t>
      </w:r>
      <w:r>
        <w:rPr>
          <w:rFonts w:ascii="仿宋" w:hAnsi="仿宋" w:eastAsia="仿宋" w:cs="仿宋"/>
          <w:color w:val="auto"/>
          <w:spacing w:val="-32"/>
          <w:sz w:val="24"/>
          <w:szCs w:val="24"/>
          <w:highlight w:val="none"/>
        </w:rPr>
        <w:t>）：</w:t>
      </w:r>
    </w:p>
    <w:p w14:paraId="3532D655">
      <w:pPr>
        <w:spacing w:before="118" w:line="220" w:lineRule="auto"/>
        <w:ind w:left="1500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4"/>
          <w:sz w:val="24"/>
          <w:szCs w:val="24"/>
          <w:highlight w:val="none"/>
        </w:rPr>
        <w:t>起</w:t>
      </w:r>
      <w:r>
        <w:rPr>
          <w:rFonts w:ascii="Times New Roman" w:hAnsi="Times New Roman" w:eastAsia="Times New Roman" w:cs="Times New Roman"/>
          <w:color w:val="auto"/>
          <w:spacing w:val="-4"/>
          <w:sz w:val="24"/>
          <w:szCs w:val="24"/>
          <w:highlight w:val="none"/>
        </w:rPr>
        <w:t>-</w:t>
      </w:r>
      <w:r>
        <w:rPr>
          <w:rFonts w:ascii="仿宋" w:hAnsi="仿宋" w:eastAsia="仿宋" w:cs="仿宋"/>
          <w:color w:val="auto"/>
          <w:spacing w:val="-4"/>
          <w:sz w:val="24"/>
          <w:szCs w:val="24"/>
          <w:highlight w:val="none"/>
        </w:rPr>
        <w:t>止页码</w:t>
      </w:r>
    </w:p>
    <w:p w14:paraId="1CFC37CB">
      <w:pPr>
        <w:spacing w:before="115" w:line="302" w:lineRule="auto"/>
        <w:ind w:left="1512" w:right="90" w:hanging="1085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1"/>
          <w:sz w:val="24"/>
          <w:szCs w:val="24"/>
          <w:highlight w:val="none"/>
        </w:rPr>
        <w:t>会议论文：</w:t>
      </w:r>
      <w:r>
        <w:rPr>
          <w:rFonts w:ascii="Times New Roman" w:hAnsi="Times New Roman" w:eastAsia="Times New Roman" w:cs="Times New Roman"/>
          <w:color w:val="auto"/>
          <w:spacing w:val="1"/>
          <w:sz w:val="24"/>
          <w:szCs w:val="24"/>
          <w:highlight w:val="none"/>
        </w:rPr>
        <w:t>[</w:t>
      </w:r>
      <w:r>
        <w:rPr>
          <w:rFonts w:ascii="仿宋" w:hAnsi="仿宋" w:eastAsia="仿宋" w:cs="仿宋"/>
          <w:color w:val="auto"/>
          <w:spacing w:val="1"/>
          <w:sz w:val="24"/>
          <w:szCs w:val="24"/>
          <w:highlight w:val="none"/>
        </w:rPr>
        <w:t>序号</w:t>
      </w:r>
      <w:r>
        <w:rPr>
          <w:rFonts w:ascii="Times New Roman" w:hAnsi="Times New Roman" w:eastAsia="Times New Roman" w:cs="Times New Roman"/>
          <w:color w:val="auto"/>
          <w:spacing w:val="1"/>
          <w:sz w:val="24"/>
          <w:szCs w:val="24"/>
          <w:highlight w:val="none"/>
        </w:rPr>
        <w:t>]</w:t>
      </w:r>
      <w:r>
        <w:rPr>
          <w:rFonts w:ascii="仿宋" w:hAnsi="仿宋" w:eastAsia="仿宋" w:cs="仿宋"/>
          <w:color w:val="auto"/>
          <w:spacing w:val="1"/>
          <w:sz w:val="24"/>
          <w:szCs w:val="24"/>
          <w:highlight w:val="none"/>
        </w:rPr>
        <w:t>作者</w:t>
      </w:r>
      <w:r>
        <w:rPr>
          <w:rFonts w:ascii="Times New Roman" w:hAnsi="Times New Roman" w:eastAsia="Times New Roman" w:cs="Times New Roman"/>
          <w:color w:val="auto"/>
          <w:spacing w:val="1"/>
          <w:sz w:val="24"/>
          <w:szCs w:val="24"/>
          <w:highlight w:val="none"/>
        </w:rPr>
        <w:t>.</w:t>
      </w:r>
      <w:r>
        <w:rPr>
          <w:rFonts w:ascii="仿宋" w:hAnsi="仿宋" w:eastAsia="仿宋" w:cs="仿宋"/>
          <w:color w:val="auto"/>
          <w:spacing w:val="1"/>
          <w:sz w:val="24"/>
          <w:szCs w:val="24"/>
          <w:highlight w:val="none"/>
        </w:rPr>
        <w:t>文题</w:t>
      </w:r>
      <w:r>
        <w:rPr>
          <w:rFonts w:ascii="Times New Roman" w:hAnsi="Times New Roman" w:eastAsia="Times New Roman" w:cs="Times New Roman"/>
          <w:color w:val="auto"/>
          <w:spacing w:val="1"/>
          <w:sz w:val="24"/>
          <w:szCs w:val="24"/>
          <w:highlight w:val="none"/>
        </w:rPr>
        <w:t>[C].</w:t>
      </w:r>
      <w:r>
        <w:rPr>
          <w:rFonts w:ascii="仿宋" w:hAnsi="仿宋" w:eastAsia="仿宋" w:cs="仿宋"/>
          <w:color w:val="auto"/>
          <w:spacing w:val="1"/>
          <w:sz w:val="24"/>
          <w:szCs w:val="24"/>
          <w:highlight w:val="none"/>
        </w:rPr>
        <w:t>会议论文集名会议地</w:t>
      </w:r>
      <w:r>
        <w:rPr>
          <w:rFonts w:ascii="仿宋" w:hAnsi="仿宋" w:eastAsia="仿宋" w:cs="仿宋"/>
          <w:color w:val="auto"/>
          <w:spacing w:val="-3"/>
          <w:sz w:val="24"/>
          <w:szCs w:val="24"/>
          <w:highlight w:val="none"/>
        </w:rPr>
        <w:t>点，会议时间，起</w:t>
      </w:r>
      <w:r>
        <w:rPr>
          <w:rFonts w:ascii="Times New Roman" w:hAnsi="Times New Roman" w:eastAsia="Times New Roman" w:cs="Times New Roman"/>
          <w:color w:val="auto"/>
          <w:spacing w:val="-3"/>
          <w:sz w:val="24"/>
          <w:szCs w:val="24"/>
          <w:highlight w:val="none"/>
        </w:rPr>
        <w:t>-</w:t>
      </w:r>
      <w:r>
        <w:rPr>
          <w:rFonts w:ascii="仿宋" w:hAnsi="仿宋" w:eastAsia="仿宋" w:cs="仿宋"/>
          <w:color w:val="auto"/>
          <w:spacing w:val="-3"/>
          <w:sz w:val="24"/>
          <w:szCs w:val="24"/>
          <w:highlight w:val="none"/>
        </w:rPr>
        <w:t>止页码</w:t>
      </w:r>
    </w:p>
    <w:p w14:paraId="3AB45777">
      <w:pPr>
        <w:spacing w:before="15" w:line="301" w:lineRule="auto"/>
        <w:ind w:left="1523" w:right="16" w:hanging="1101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10"/>
          <w:sz w:val="24"/>
          <w:szCs w:val="24"/>
          <w:highlight w:val="none"/>
        </w:rPr>
        <w:t>专</w:t>
      </w:r>
      <w:r>
        <w:rPr>
          <w:rFonts w:ascii="Times New Roman" w:hAnsi="Times New Roman" w:eastAsia="Times New Roman" w:cs="Times New Roman"/>
          <w:color w:val="auto"/>
          <w:spacing w:val="-10"/>
          <w:sz w:val="24"/>
          <w:szCs w:val="24"/>
          <w:highlight w:val="none"/>
        </w:rPr>
        <w:t>(</w:t>
      </w:r>
      <w:r>
        <w:rPr>
          <w:rFonts w:ascii="仿宋" w:hAnsi="仿宋" w:eastAsia="仿宋" w:cs="仿宋"/>
          <w:color w:val="auto"/>
          <w:spacing w:val="-10"/>
          <w:sz w:val="24"/>
          <w:szCs w:val="24"/>
          <w:highlight w:val="none"/>
        </w:rPr>
        <w:t>译</w:t>
      </w:r>
      <w:r>
        <w:rPr>
          <w:rFonts w:ascii="Times New Roman" w:hAnsi="Times New Roman" w:eastAsia="Times New Roman" w:cs="Times New Roman"/>
          <w:color w:val="auto"/>
          <w:spacing w:val="-10"/>
          <w:sz w:val="24"/>
          <w:szCs w:val="24"/>
          <w:highlight w:val="none"/>
        </w:rPr>
        <w:t>)</w:t>
      </w:r>
      <w:r>
        <w:rPr>
          <w:rFonts w:ascii="仿宋" w:hAnsi="仿宋" w:eastAsia="仿宋" w:cs="仿宋"/>
          <w:color w:val="auto"/>
          <w:spacing w:val="-10"/>
          <w:sz w:val="24"/>
          <w:szCs w:val="24"/>
          <w:highlight w:val="none"/>
        </w:rPr>
        <w:t>著：</w:t>
      </w:r>
      <w:r>
        <w:rPr>
          <w:rFonts w:ascii="Times New Roman" w:hAnsi="Times New Roman" w:eastAsia="Times New Roman" w:cs="Times New Roman"/>
          <w:color w:val="auto"/>
          <w:spacing w:val="-10"/>
          <w:sz w:val="24"/>
          <w:szCs w:val="24"/>
          <w:highlight w:val="none"/>
        </w:rPr>
        <w:t>[</w:t>
      </w:r>
      <w:r>
        <w:rPr>
          <w:rFonts w:ascii="仿宋" w:hAnsi="仿宋" w:eastAsia="仿宋" w:cs="仿宋"/>
          <w:color w:val="auto"/>
          <w:spacing w:val="-10"/>
          <w:sz w:val="24"/>
          <w:szCs w:val="24"/>
          <w:highlight w:val="none"/>
        </w:rPr>
        <w:t>序号</w:t>
      </w:r>
      <w:r>
        <w:rPr>
          <w:rFonts w:ascii="Times New Roman" w:hAnsi="Times New Roman" w:eastAsia="Times New Roman" w:cs="Times New Roman"/>
          <w:color w:val="auto"/>
          <w:spacing w:val="-10"/>
          <w:sz w:val="24"/>
          <w:szCs w:val="24"/>
          <w:highlight w:val="none"/>
        </w:rPr>
        <w:t>]</w:t>
      </w:r>
      <w:r>
        <w:rPr>
          <w:rFonts w:ascii="仿宋" w:hAnsi="仿宋" w:eastAsia="仿宋" w:cs="仿宋"/>
          <w:color w:val="auto"/>
          <w:spacing w:val="-10"/>
          <w:sz w:val="24"/>
          <w:szCs w:val="24"/>
          <w:highlight w:val="none"/>
        </w:rPr>
        <w:t>作者</w:t>
      </w:r>
      <w:r>
        <w:rPr>
          <w:rFonts w:ascii="Times New Roman" w:hAnsi="Times New Roman" w:eastAsia="Times New Roman" w:cs="Times New Roman"/>
          <w:color w:val="auto"/>
          <w:spacing w:val="-10"/>
          <w:sz w:val="24"/>
          <w:szCs w:val="24"/>
          <w:highlight w:val="none"/>
        </w:rPr>
        <w:t>.</w:t>
      </w:r>
      <w:r>
        <w:rPr>
          <w:rFonts w:ascii="仿宋" w:hAnsi="仿宋" w:eastAsia="仿宋" w:cs="仿宋"/>
          <w:color w:val="auto"/>
          <w:spacing w:val="-10"/>
          <w:sz w:val="24"/>
          <w:szCs w:val="24"/>
          <w:highlight w:val="none"/>
        </w:rPr>
        <w:t>书名</w:t>
      </w:r>
      <w:r>
        <w:rPr>
          <w:rFonts w:ascii="Times New Roman" w:hAnsi="Times New Roman" w:eastAsia="Times New Roman" w:cs="Times New Roman"/>
          <w:color w:val="auto"/>
          <w:spacing w:val="-10"/>
          <w:sz w:val="24"/>
          <w:szCs w:val="24"/>
          <w:highlight w:val="none"/>
        </w:rPr>
        <w:t>[M].(</w:t>
      </w:r>
      <w:r>
        <w:rPr>
          <w:rFonts w:ascii="仿宋" w:hAnsi="仿宋" w:eastAsia="仿宋" w:cs="仿宋"/>
          <w:color w:val="auto"/>
          <w:spacing w:val="-10"/>
          <w:sz w:val="24"/>
          <w:szCs w:val="24"/>
          <w:highlight w:val="none"/>
        </w:rPr>
        <w:t>译者</w:t>
      </w:r>
      <w:r>
        <w:rPr>
          <w:rFonts w:ascii="Times New Roman" w:hAnsi="Times New Roman" w:eastAsia="Times New Roman" w:cs="Times New Roman"/>
          <w:color w:val="auto"/>
          <w:spacing w:val="-10"/>
          <w:sz w:val="24"/>
          <w:szCs w:val="24"/>
          <w:highlight w:val="none"/>
        </w:rPr>
        <w:t>).</w:t>
      </w:r>
      <w:r>
        <w:rPr>
          <w:rFonts w:ascii="仿宋" w:hAnsi="仿宋" w:eastAsia="仿宋" w:cs="仿宋"/>
          <w:color w:val="auto"/>
          <w:spacing w:val="-10"/>
          <w:sz w:val="24"/>
          <w:szCs w:val="24"/>
          <w:highlight w:val="none"/>
        </w:rPr>
        <w:t>出版地：出版者，</w:t>
      </w:r>
      <w:r>
        <w:rPr>
          <w:rFonts w:ascii="仿宋" w:hAnsi="仿宋" w:eastAsia="仿宋" w:cs="仿宋"/>
          <w:color w:val="auto"/>
          <w:spacing w:val="-5"/>
          <w:sz w:val="24"/>
          <w:szCs w:val="24"/>
          <w:highlight w:val="none"/>
        </w:rPr>
        <w:t>出版年，起</w:t>
      </w:r>
      <w:r>
        <w:rPr>
          <w:rFonts w:ascii="Times New Roman" w:hAnsi="Times New Roman" w:eastAsia="Times New Roman" w:cs="Times New Roman"/>
          <w:color w:val="auto"/>
          <w:spacing w:val="-5"/>
          <w:sz w:val="24"/>
          <w:szCs w:val="24"/>
          <w:highlight w:val="none"/>
        </w:rPr>
        <w:t>-</w:t>
      </w:r>
      <w:r>
        <w:rPr>
          <w:rFonts w:ascii="仿宋" w:hAnsi="仿宋" w:eastAsia="仿宋" w:cs="仿宋"/>
          <w:color w:val="auto"/>
          <w:spacing w:val="-5"/>
          <w:sz w:val="24"/>
          <w:szCs w:val="24"/>
          <w:highlight w:val="none"/>
        </w:rPr>
        <w:t>止页码</w:t>
      </w:r>
    </w:p>
    <w:p w14:paraId="7ED20AF4">
      <w:pPr>
        <w:spacing w:before="17" w:line="299" w:lineRule="auto"/>
        <w:ind w:left="1508" w:right="88" w:hanging="1078"/>
        <w:jc w:val="both"/>
        <w:rPr>
          <w:color w:val="auto"/>
          <w:highlight w:val="none"/>
        </w:rPr>
      </w:pPr>
      <w:r>
        <w:rPr>
          <w:rFonts w:ascii="仿宋" w:hAnsi="仿宋" w:eastAsia="仿宋" w:cs="仿宋"/>
          <w:color w:val="auto"/>
          <w:spacing w:val="1"/>
          <w:sz w:val="24"/>
          <w:szCs w:val="24"/>
          <w:highlight w:val="none"/>
        </w:rPr>
        <w:t>学位论文：</w:t>
      </w:r>
      <w:r>
        <w:rPr>
          <w:rFonts w:ascii="Times New Roman" w:hAnsi="Times New Roman" w:eastAsia="Times New Roman" w:cs="Times New Roman"/>
          <w:color w:val="auto"/>
          <w:spacing w:val="1"/>
          <w:sz w:val="24"/>
          <w:szCs w:val="24"/>
          <w:highlight w:val="none"/>
        </w:rPr>
        <w:t>[</w:t>
      </w:r>
      <w:r>
        <w:rPr>
          <w:rFonts w:ascii="仿宋" w:hAnsi="仿宋" w:eastAsia="仿宋" w:cs="仿宋"/>
          <w:color w:val="auto"/>
          <w:spacing w:val="1"/>
          <w:sz w:val="24"/>
          <w:szCs w:val="24"/>
          <w:highlight w:val="none"/>
        </w:rPr>
        <w:t>序号</w:t>
      </w:r>
      <w:r>
        <w:rPr>
          <w:rFonts w:ascii="Times New Roman" w:hAnsi="Times New Roman" w:eastAsia="Times New Roman" w:cs="Times New Roman"/>
          <w:color w:val="auto"/>
          <w:spacing w:val="1"/>
          <w:sz w:val="24"/>
          <w:szCs w:val="24"/>
          <w:highlight w:val="none"/>
        </w:rPr>
        <w:t>]</w:t>
      </w:r>
      <w:r>
        <w:rPr>
          <w:rFonts w:ascii="仿宋" w:hAnsi="仿宋" w:eastAsia="仿宋" w:cs="仿宋"/>
          <w:color w:val="auto"/>
          <w:spacing w:val="1"/>
          <w:sz w:val="24"/>
          <w:szCs w:val="24"/>
          <w:highlight w:val="none"/>
        </w:rPr>
        <w:t>作者</w:t>
      </w:r>
      <w:r>
        <w:rPr>
          <w:rFonts w:ascii="Times New Roman" w:hAnsi="Times New Roman" w:eastAsia="Times New Roman" w:cs="Times New Roman"/>
          <w:color w:val="auto"/>
          <w:spacing w:val="1"/>
          <w:sz w:val="24"/>
          <w:szCs w:val="24"/>
          <w:highlight w:val="none"/>
        </w:rPr>
        <w:t>.</w:t>
      </w:r>
      <w:r>
        <w:rPr>
          <w:rFonts w:ascii="仿宋" w:hAnsi="仿宋" w:eastAsia="仿宋" w:cs="仿宋"/>
          <w:color w:val="auto"/>
          <w:spacing w:val="1"/>
          <w:sz w:val="24"/>
          <w:szCs w:val="24"/>
          <w:highlight w:val="none"/>
        </w:rPr>
        <w:t>文题</w:t>
      </w:r>
      <w:r>
        <w:rPr>
          <w:rFonts w:ascii="Times New Roman" w:hAnsi="Times New Roman" w:eastAsia="Times New Roman" w:cs="Times New Roman"/>
          <w:color w:val="auto"/>
          <w:spacing w:val="1"/>
          <w:sz w:val="24"/>
          <w:szCs w:val="24"/>
          <w:highlight w:val="none"/>
        </w:rPr>
        <w:t>[D].</w:t>
      </w:r>
      <w:r>
        <w:rPr>
          <w:rFonts w:ascii="仿宋" w:hAnsi="仿宋" w:eastAsia="仿宋" w:cs="仿宋"/>
          <w:color w:val="auto"/>
          <w:spacing w:val="1"/>
          <w:sz w:val="24"/>
          <w:szCs w:val="24"/>
          <w:highlight w:val="none"/>
        </w:rPr>
        <w:t>授</w:t>
      </w:r>
      <w:r>
        <w:rPr>
          <w:rFonts w:ascii="仿宋" w:hAnsi="仿宋" w:eastAsia="仿宋" w:cs="仿宋"/>
          <w:color w:val="auto"/>
          <w:sz w:val="24"/>
          <w:szCs w:val="24"/>
          <w:highlight w:val="none"/>
        </w:rPr>
        <w:t>予单位所在地：授</w:t>
      </w: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予单位，授予年，起</w:t>
      </w:r>
      <w:r>
        <w:rPr>
          <w:rFonts w:ascii="Times New Roman" w:hAnsi="Times New Roman" w:eastAsia="Times New Roman" w:cs="Times New Roman"/>
          <w:color w:val="auto"/>
          <w:spacing w:val="-2"/>
          <w:sz w:val="24"/>
          <w:szCs w:val="24"/>
          <w:highlight w:val="none"/>
        </w:rPr>
        <w:t>-</w:t>
      </w: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止页码</w:t>
      </w:r>
    </w:p>
    <w:p w14:paraId="30EDB2C9">
      <w:pPr>
        <w:spacing w:before="78" w:line="215" w:lineRule="auto"/>
        <w:ind w:left="310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1"/>
          <w:sz w:val="24"/>
          <w:szCs w:val="24"/>
          <w:highlight w:val="none"/>
        </w:rPr>
        <w:t>报纸文章：</w:t>
      </w:r>
      <w:r>
        <w:rPr>
          <w:rFonts w:ascii="Times New Roman" w:hAnsi="Times New Roman" w:eastAsia="Times New Roman" w:cs="Times New Roman"/>
          <w:color w:val="auto"/>
          <w:spacing w:val="-1"/>
          <w:sz w:val="24"/>
          <w:szCs w:val="24"/>
          <w:highlight w:val="none"/>
        </w:rPr>
        <w:t>[</w:t>
      </w:r>
      <w:r>
        <w:rPr>
          <w:rFonts w:ascii="仿宋" w:hAnsi="仿宋" w:eastAsia="仿宋" w:cs="仿宋"/>
          <w:color w:val="auto"/>
          <w:spacing w:val="-1"/>
          <w:sz w:val="24"/>
          <w:szCs w:val="24"/>
          <w:highlight w:val="none"/>
        </w:rPr>
        <w:t>序号</w:t>
      </w:r>
      <w:r>
        <w:rPr>
          <w:rFonts w:ascii="Times New Roman" w:hAnsi="Times New Roman" w:eastAsia="Times New Roman" w:cs="Times New Roman"/>
          <w:color w:val="auto"/>
          <w:spacing w:val="-1"/>
          <w:sz w:val="24"/>
          <w:szCs w:val="24"/>
          <w:highlight w:val="none"/>
        </w:rPr>
        <w:t>]</w:t>
      </w:r>
      <w:r>
        <w:rPr>
          <w:rFonts w:ascii="仿宋" w:hAnsi="仿宋" w:eastAsia="仿宋" w:cs="仿宋"/>
          <w:color w:val="auto"/>
          <w:spacing w:val="-1"/>
          <w:sz w:val="24"/>
          <w:szCs w:val="24"/>
          <w:highlight w:val="none"/>
        </w:rPr>
        <w:t>作者</w:t>
      </w:r>
      <w:r>
        <w:rPr>
          <w:rFonts w:ascii="Times New Roman" w:hAnsi="Times New Roman" w:eastAsia="Times New Roman" w:cs="Times New Roman"/>
          <w:color w:val="auto"/>
          <w:spacing w:val="-1"/>
          <w:sz w:val="24"/>
          <w:szCs w:val="24"/>
          <w:highlight w:val="none"/>
        </w:rPr>
        <w:t>.</w:t>
      </w:r>
      <w:r>
        <w:rPr>
          <w:rFonts w:ascii="仿宋" w:hAnsi="仿宋" w:eastAsia="仿宋" w:cs="仿宋"/>
          <w:color w:val="auto"/>
          <w:spacing w:val="-1"/>
          <w:sz w:val="24"/>
          <w:szCs w:val="24"/>
          <w:highlight w:val="none"/>
        </w:rPr>
        <w:t>文题</w:t>
      </w:r>
      <w:r>
        <w:rPr>
          <w:rFonts w:ascii="Times New Roman" w:hAnsi="Times New Roman" w:eastAsia="Times New Roman" w:cs="Times New Roman"/>
          <w:color w:val="auto"/>
          <w:spacing w:val="-1"/>
          <w:sz w:val="24"/>
          <w:szCs w:val="24"/>
          <w:highlight w:val="none"/>
        </w:rPr>
        <w:t>[N].</w:t>
      </w:r>
      <w:r>
        <w:rPr>
          <w:rFonts w:ascii="仿宋" w:hAnsi="仿宋" w:eastAsia="仿宋" w:cs="仿宋"/>
          <w:color w:val="auto"/>
          <w:spacing w:val="-1"/>
          <w:sz w:val="24"/>
          <w:szCs w:val="24"/>
          <w:highlight w:val="none"/>
        </w:rPr>
        <w:t>报纸名，出版日期</w:t>
      </w:r>
    </w:p>
    <w:p w14:paraId="3D080A26">
      <w:pPr>
        <w:spacing w:before="121" w:line="299" w:lineRule="auto"/>
        <w:ind w:left="1389" w:hanging="107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9"/>
          <w:sz w:val="24"/>
          <w:szCs w:val="24"/>
          <w:highlight w:val="none"/>
        </w:rPr>
        <w:t>报告：</w:t>
      </w:r>
      <w:r>
        <w:rPr>
          <w:rFonts w:ascii="Times New Roman" w:hAnsi="Times New Roman" w:eastAsia="Times New Roman" w:cs="Times New Roman"/>
          <w:color w:val="auto"/>
          <w:spacing w:val="-9"/>
          <w:sz w:val="24"/>
          <w:szCs w:val="24"/>
          <w:highlight w:val="none"/>
        </w:rPr>
        <w:t>[</w:t>
      </w:r>
      <w:r>
        <w:rPr>
          <w:rFonts w:ascii="仿宋" w:hAnsi="仿宋" w:eastAsia="仿宋" w:cs="仿宋"/>
          <w:color w:val="auto"/>
          <w:spacing w:val="-9"/>
          <w:sz w:val="24"/>
          <w:szCs w:val="24"/>
          <w:highlight w:val="none"/>
        </w:rPr>
        <w:t>序号</w:t>
      </w:r>
      <w:r>
        <w:rPr>
          <w:rFonts w:ascii="Times New Roman" w:hAnsi="Times New Roman" w:eastAsia="Times New Roman" w:cs="Times New Roman"/>
          <w:color w:val="auto"/>
          <w:spacing w:val="-9"/>
          <w:sz w:val="24"/>
          <w:szCs w:val="24"/>
          <w:highlight w:val="none"/>
        </w:rPr>
        <w:t>]</w:t>
      </w:r>
      <w:r>
        <w:rPr>
          <w:rFonts w:ascii="仿宋" w:hAnsi="仿宋" w:eastAsia="仿宋" w:cs="仿宋"/>
          <w:color w:val="auto"/>
          <w:spacing w:val="-9"/>
          <w:sz w:val="24"/>
          <w:szCs w:val="24"/>
          <w:highlight w:val="none"/>
        </w:rPr>
        <w:t>作者</w:t>
      </w:r>
      <w:r>
        <w:rPr>
          <w:rFonts w:ascii="Times New Roman" w:hAnsi="Times New Roman" w:eastAsia="Times New Roman" w:cs="Times New Roman"/>
          <w:color w:val="auto"/>
          <w:spacing w:val="-9"/>
          <w:sz w:val="24"/>
          <w:szCs w:val="24"/>
          <w:highlight w:val="none"/>
        </w:rPr>
        <w:t>.</w:t>
      </w:r>
      <w:r>
        <w:rPr>
          <w:rFonts w:ascii="仿宋" w:hAnsi="仿宋" w:eastAsia="仿宋" w:cs="仿宋"/>
          <w:color w:val="auto"/>
          <w:spacing w:val="-9"/>
          <w:sz w:val="24"/>
          <w:szCs w:val="24"/>
          <w:highlight w:val="none"/>
        </w:rPr>
        <w:t>文题</w:t>
      </w:r>
      <w:r>
        <w:rPr>
          <w:rFonts w:ascii="Times New Roman" w:hAnsi="Times New Roman" w:eastAsia="Times New Roman" w:cs="Times New Roman"/>
          <w:color w:val="auto"/>
          <w:spacing w:val="-9"/>
          <w:sz w:val="24"/>
          <w:szCs w:val="24"/>
          <w:highlight w:val="none"/>
        </w:rPr>
        <w:t>[R].</w:t>
      </w:r>
      <w:r>
        <w:rPr>
          <w:rFonts w:ascii="仿宋" w:hAnsi="仿宋" w:eastAsia="仿宋" w:cs="仿宋"/>
          <w:color w:val="auto"/>
          <w:spacing w:val="-9"/>
          <w:sz w:val="24"/>
          <w:szCs w:val="24"/>
          <w:highlight w:val="none"/>
        </w:rPr>
        <w:t>报告地：报告主办单位，</w:t>
      </w:r>
      <w:r>
        <w:rPr>
          <w:rFonts w:ascii="仿宋" w:hAnsi="仿宋" w:eastAsia="仿宋" w:cs="仿宋"/>
          <w:color w:val="auto"/>
          <w:sz w:val="24"/>
          <w:szCs w:val="24"/>
          <w:highlight w:val="none"/>
        </w:rPr>
        <w:t>报告时间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.</w:t>
      </w:r>
    </w:p>
    <w:p w14:paraId="56F36FDD">
      <w:pPr>
        <w:spacing w:before="21" w:line="215" w:lineRule="auto"/>
        <w:ind w:left="313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7"/>
          <w:sz w:val="24"/>
          <w:szCs w:val="24"/>
          <w:highlight w:val="none"/>
        </w:rPr>
        <w:t>专利：</w:t>
      </w:r>
      <w:r>
        <w:rPr>
          <w:rFonts w:ascii="Times New Roman" w:hAnsi="Times New Roman" w:eastAsia="Times New Roman" w:cs="Times New Roman"/>
          <w:color w:val="auto"/>
          <w:spacing w:val="-7"/>
          <w:sz w:val="24"/>
          <w:szCs w:val="24"/>
          <w:highlight w:val="none"/>
        </w:rPr>
        <w:t>[</w:t>
      </w:r>
      <w:r>
        <w:rPr>
          <w:rFonts w:ascii="仿宋" w:hAnsi="仿宋" w:eastAsia="仿宋" w:cs="仿宋"/>
          <w:color w:val="auto"/>
          <w:spacing w:val="-7"/>
          <w:sz w:val="24"/>
          <w:szCs w:val="24"/>
          <w:highlight w:val="none"/>
        </w:rPr>
        <w:t>序号</w:t>
      </w:r>
      <w:r>
        <w:rPr>
          <w:rFonts w:ascii="Times New Roman" w:hAnsi="Times New Roman" w:eastAsia="Times New Roman" w:cs="Times New Roman"/>
          <w:color w:val="auto"/>
          <w:spacing w:val="-7"/>
          <w:sz w:val="24"/>
          <w:szCs w:val="24"/>
          <w:highlight w:val="none"/>
        </w:rPr>
        <w:t>]</w:t>
      </w:r>
      <w:r>
        <w:rPr>
          <w:rFonts w:ascii="仿宋" w:hAnsi="仿宋" w:eastAsia="仿宋" w:cs="仿宋"/>
          <w:color w:val="auto"/>
          <w:spacing w:val="-7"/>
          <w:sz w:val="24"/>
          <w:szCs w:val="24"/>
          <w:highlight w:val="none"/>
        </w:rPr>
        <w:t>申请者</w:t>
      </w:r>
      <w:r>
        <w:rPr>
          <w:rFonts w:ascii="Times New Roman" w:hAnsi="Times New Roman" w:eastAsia="Times New Roman" w:cs="Times New Roman"/>
          <w:color w:val="auto"/>
          <w:spacing w:val="-7"/>
          <w:sz w:val="24"/>
          <w:szCs w:val="24"/>
          <w:highlight w:val="none"/>
        </w:rPr>
        <w:t>.</w:t>
      </w:r>
      <w:r>
        <w:rPr>
          <w:rFonts w:ascii="仿宋" w:hAnsi="仿宋" w:eastAsia="仿宋" w:cs="仿宋"/>
          <w:color w:val="auto"/>
          <w:spacing w:val="-7"/>
          <w:sz w:val="24"/>
          <w:szCs w:val="24"/>
          <w:highlight w:val="none"/>
        </w:rPr>
        <w:t>专利名</w:t>
      </w:r>
      <w:r>
        <w:rPr>
          <w:rFonts w:ascii="Times New Roman" w:hAnsi="Times New Roman" w:eastAsia="Times New Roman" w:cs="Times New Roman"/>
          <w:color w:val="auto"/>
          <w:spacing w:val="-7"/>
          <w:sz w:val="24"/>
          <w:szCs w:val="24"/>
          <w:highlight w:val="none"/>
        </w:rPr>
        <w:t>[P]</w:t>
      </w:r>
      <w:r>
        <w:rPr>
          <w:rFonts w:ascii="Times New Roman" w:hAnsi="Times New Roman" w:eastAsia="Times New Roman" w:cs="Times New Roman"/>
          <w:color w:val="auto"/>
          <w:spacing w:val="-8"/>
          <w:sz w:val="24"/>
          <w:szCs w:val="24"/>
          <w:highlight w:val="none"/>
        </w:rPr>
        <w:t>.</w:t>
      </w:r>
      <w:r>
        <w:rPr>
          <w:rFonts w:ascii="仿宋" w:hAnsi="仿宋" w:eastAsia="仿宋" w:cs="仿宋"/>
          <w:color w:val="auto"/>
          <w:spacing w:val="-8"/>
          <w:sz w:val="24"/>
          <w:szCs w:val="24"/>
          <w:highlight w:val="none"/>
        </w:rPr>
        <w:t>专利国名，专利种</w:t>
      </w:r>
    </w:p>
    <w:p w14:paraId="4B20AC2C">
      <w:pPr>
        <w:spacing w:before="120" w:line="216" w:lineRule="auto"/>
        <w:ind w:left="1393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类，专利号，申请或授权日期</w:t>
      </w:r>
    </w:p>
    <w:p w14:paraId="09951336">
      <w:pPr>
        <w:spacing w:before="118" w:line="215" w:lineRule="auto"/>
        <w:ind w:left="311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z w:val="24"/>
          <w:szCs w:val="24"/>
          <w:highlight w:val="none"/>
        </w:rPr>
        <w:t>技术标准：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[</w:t>
      </w:r>
      <w:r>
        <w:rPr>
          <w:rFonts w:ascii="仿宋" w:hAnsi="仿宋" w:eastAsia="仿宋" w:cs="仿宋"/>
          <w:color w:val="auto"/>
          <w:sz w:val="24"/>
          <w:szCs w:val="24"/>
          <w:highlight w:val="none"/>
        </w:rPr>
        <w:t>序号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]</w:t>
      </w:r>
      <w:r>
        <w:rPr>
          <w:rFonts w:ascii="仿宋" w:hAnsi="仿宋" w:eastAsia="仿宋" w:cs="仿宋"/>
          <w:color w:val="auto"/>
          <w:sz w:val="24"/>
          <w:szCs w:val="24"/>
          <w:highlight w:val="none"/>
        </w:rPr>
        <w:t>发布单位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.</w:t>
      </w:r>
      <w:r>
        <w:rPr>
          <w:rFonts w:ascii="仿宋" w:hAnsi="仿宋" w:eastAsia="仿宋" w:cs="仿宋"/>
          <w:color w:val="auto"/>
          <w:sz w:val="24"/>
          <w:szCs w:val="24"/>
          <w:highlight w:val="none"/>
        </w:rPr>
        <w:t>技术标准代号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.</w:t>
      </w:r>
      <w:r>
        <w:rPr>
          <w:rFonts w:ascii="仿宋" w:hAnsi="仿宋" w:eastAsia="仿宋" w:cs="仿宋"/>
          <w:color w:val="auto"/>
          <w:sz w:val="24"/>
          <w:szCs w:val="24"/>
          <w:highlight w:val="none"/>
        </w:rPr>
        <w:t>技术标准名</w:t>
      </w:r>
    </w:p>
    <w:p w14:paraId="626B9651">
      <w:pPr>
        <w:spacing w:before="122" w:line="215" w:lineRule="auto"/>
        <w:ind w:left="1390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4"/>
          <w:sz w:val="24"/>
          <w:szCs w:val="24"/>
          <w:highlight w:val="none"/>
        </w:rPr>
        <w:t>称</w:t>
      </w:r>
      <w:r>
        <w:rPr>
          <w:rFonts w:ascii="Times New Roman" w:hAnsi="Times New Roman" w:eastAsia="Times New Roman" w:cs="Times New Roman"/>
          <w:color w:val="auto"/>
          <w:spacing w:val="-4"/>
          <w:sz w:val="24"/>
          <w:szCs w:val="24"/>
          <w:highlight w:val="none"/>
        </w:rPr>
        <w:t>[S].</w:t>
      </w:r>
      <w:r>
        <w:rPr>
          <w:rFonts w:ascii="仿宋" w:hAnsi="仿宋" w:eastAsia="仿宋" w:cs="仿宋"/>
          <w:color w:val="auto"/>
          <w:spacing w:val="-4"/>
          <w:sz w:val="24"/>
          <w:szCs w:val="24"/>
          <w:highlight w:val="none"/>
        </w:rPr>
        <w:t>出版地：出版者，出版日期</w:t>
      </w:r>
    </w:p>
    <w:p w14:paraId="18052AC0">
      <w:pPr>
        <w:spacing w:before="121" w:line="215" w:lineRule="auto"/>
        <w:ind w:left="336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4"/>
          <w:sz w:val="24"/>
          <w:szCs w:val="24"/>
          <w:highlight w:val="none"/>
        </w:rPr>
        <w:t>电子文献：</w:t>
      </w:r>
      <w:r>
        <w:rPr>
          <w:rFonts w:ascii="Times New Roman" w:hAnsi="Times New Roman" w:eastAsia="Times New Roman" w:cs="Times New Roman"/>
          <w:color w:val="auto"/>
          <w:spacing w:val="-4"/>
          <w:sz w:val="24"/>
          <w:szCs w:val="24"/>
          <w:highlight w:val="none"/>
        </w:rPr>
        <w:t>[</w:t>
      </w:r>
      <w:r>
        <w:rPr>
          <w:rFonts w:ascii="仿宋" w:hAnsi="仿宋" w:eastAsia="仿宋" w:cs="仿宋"/>
          <w:color w:val="auto"/>
          <w:spacing w:val="-4"/>
          <w:sz w:val="24"/>
          <w:szCs w:val="24"/>
          <w:highlight w:val="none"/>
        </w:rPr>
        <w:t>序号</w:t>
      </w:r>
      <w:r>
        <w:rPr>
          <w:rFonts w:ascii="Times New Roman" w:hAnsi="Times New Roman" w:eastAsia="Times New Roman" w:cs="Times New Roman"/>
          <w:color w:val="auto"/>
          <w:spacing w:val="-4"/>
          <w:sz w:val="24"/>
          <w:szCs w:val="24"/>
          <w:highlight w:val="none"/>
        </w:rPr>
        <w:t>]</w:t>
      </w:r>
      <w:r>
        <w:rPr>
          <w:rFonts w:ascii="仿宋" w:hAnsi="仿宋" w:eastAsia="仿宋" w:cs="仿宋"/>
          <w:color w:val="auto"/>
          <w:spacing w:val="-4"/>
          <w:sz w:val="24"/>
          <w:szCs w:val="24"/>
          <w:highlight w:val="none"/>
        </w:rPr>
        <w:t>作者</w:t>
      </w:r>
      <w:r>
        <w:rPr>
          <w:rFonts w:ascii="Times New Roman" w:hAnsi="Times New Roman" w:eastAsia="Times New Roman" w:cs="Times New Roman"/>
          <w:color w:val="auto"/>
          <w:spacing w:val="-4"/>
          <w:sz w:val="24"/>
          <w:szCs w:val="24"/>
          <w:highlight w:val="none"/>
        </w:rPr>
        <w:t>.</w:t>
      </w:r>
      <w:r>
        <w:rPr>
          <w:rFonts w:ascii="仿宋" w:hAnsi="仿宋" w:eastAsia="仿宋" w:cs="仿宋"/>
          <w:color w:val="auto"/>
          <w:spacing w:val="-4"/>
          <w:sz w:val="24"/>
          <w:szCs w:val="24"/>
          <w:highlight w:val="none"/>
        </w:rPr>
        <w:t>文题</w:t>
      </w:r>
      <w:r>
        <w:rPr>
          <w:rFonts w:ascii="Times New Roman" w:hAnsi="Times New Roman" w:eastAsia="Times New Roman" w:cs="Times New Roman"/>
          <w:color w:val="auto"/>
          <w:spacing w:val="-4"/>
          <w:sz w:val="24"/>
          <w:szCs w:val="24"/>
          <w:highlight w:val="none"/>
        </w:rPr>
        <w:t>[</w:t>
      </w:r>
      <w:r>
        <w:rPr>
          <w:rFonts w:ascii="仿宋" w:hAnsi="仿宋" w:eastAsia="仿宋" w:cs="仿宋"/>
          <w:color w:val="auto"/>
          <w:spacing w:val="-4"/>
          <w:sz w:val="24"/>
          <w:szCs w:val="24"/>
          <w:highlight w:val="none"/>
        </w:rPr>
        <w:t>文献类型标志</w:t>
      </w:r>
      <w:r>
        <w:rPr>
          <w:rFonts w:ascii="Times New Roman" w:hAnsi="Times New Roman" w:eastAsia="Times New Roman" w:cs="Times New Roman"/>
          <w:color w:val="auto"/>
          <w:spacing w:val="-4"/>
          <w:sz w:val="24"/>
          <w:szCs w:val="24"/>
          <w:highlight w:val="none"/>
        </w:rPr>
        <w:t>/</w:t>
      </w:r>
      <w:r>
        <w:rPr>
          <w:rFonts w:ascii="仿宋" w:hAnsi="仿宋" w:eastAsia="仿宋" w:cs="仿宋"/>
          <w:color w:val="auto"/>
          <w:spacing w:val="-4"/>
          <w:sz w:val="24"/>
          <w:szCs w:val="24"/>
          <w:highlight w:val="none"/>
        </w:rPr>
        <w:t>文献载体标</w:t>
      </w:r>
    </w:p>
    <w:p w14:paraId="376164D9">
      <w:pPr>
        <w:spacing w:before="119" w:line="301" w:lineRule="auto"/>
        <w:ind w:left="1439" w:right="207" w:hanging="43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志</w:t>
      </w:r>
      <w:r>
        <w:rPr>
          <w:rFonts w:ascii="Times New Roman" w:hAnsi="Times New Roman" w:eastAsia="Times New Roman" w:cs="Times New Roman"/>
          <w:color w:val="auto"/>
          <w:spacing w:val="-2"/>
          <w:sz w:val="24"/>
          <w:szCs w:val="24"/>
          <w:highlight w:val="none"/>
        </w:rPr>
        <w:t>].</w:t>
      </w: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出版地或获得地址：出版者，发表更新</w:t>
      </w:r>
      <w:r>
        <w:rPr>
          <w:rFonts w:ascii="仿宋" w:hAnsi="仿宋" w:eastAsia="仿宋" w:cs="仿宋"/>
          <w:color w:val="auto"/>
          <w:spacing w:val="-9"/>
          <w:sz w:val="24"/>
          <w:szCs w:val="24"/>
          <w:highlight w:val="none"/>
        </w:rPr>
        <w:t>日期或引用日期</w:t>
      </w:r>
    </w:p>
    <w:p w14:paraId="662B4F5C">
      <w:pPr>
        <w:spacing w:before="19" w:line="218" w:lineRule="auto"/>
        <w:ind w:left="373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b/>
          <w:bCs/>
          <w:color w:val="auto"/>
          <w:spacing w:val="-11"/>
          <w:sz w:val="24"/>
          <w:szCs w:val="24"/>
          <w:highlight w:val="none"/>
        </w:rPr>
        <w:t>举例如下：</w:t>
      </w:r>
    </w:p>
    <w:p w14:paraId="4CF2DA5B">
      <w:pPr>
        <w:spacing w:before="139" w:line="283" w:lineRule="auto"/>
        <w:ind w:left="852" w:right="189" w:hanging="435"/>
        <w:jc w:val="both"/>
        <w:rPr>
          <w:rFonts w:ascii="Times New Roman" w:hAnsi="Times New Roman" w:eastAsia="Times New Roman" w:cs="Times New Roman"/>
          <w:color w:val="auto"/>
          <w:sz w:val="21"/>
          <w:szCs w:val="21"/>
          <w:highlight w:val="none"/>
        </w:rPr>
      </w:pPr>
      <w:r>
        <w:rPr>
          <w:rFonts w:ascii="Times New Roman" w:hAnsi="Times New Roman" w:eastAsia="Times New Roman" w:cs="Times New Roman"/>
          <w:color w:val="auto"/>
          <w:spacing w:val="5"/>
          <w:sz w:val="21"/>
          <w:szCs w:val="21"/>
          <w:highlight w:val="none"/>
        </w:rPr>
        <w:t>[1]</w:t>
      </w:r>
      <w:r>
        <w:rPr>
          <w:rFonts w:ascii="宋体" w:hAnsi="宋体" w:eastAsia="宋体" w:cs="宋体"/>
          <w:color w:val="auto"/>
          <w:spacing w:val="5"/>
          <w:sz w:val="21"/>
          <w:szCs w:val="21"/>
          <w:highlight w:val="none"/>
        </w:rPr>
        <w:t>王浩刚</w:t>
      </w:r>
      <w:r>
        <w:rPr>
          <w:rFonts w:ascii="Times New Roman" w:hAnsi="Times New Roman" w:eastAsia="Times New Roman" w:cs="Times New Roman"/>
          <w:color w:val="auto"/>
          <w:spacing w:val="5"/>
          <w:sz w:val="21"/>
          <w:szCs w:val="21"/>
          <w:highlight w:val="none"/>
        </w:rPr>
        <w:t>,</w:t>
      </w:r>
      <w:r>
        <w:rPr>
          <w:rFonts w:ascii="宋体" w:hAnsi="宋体" w:eastAsia="宋体" w:cs="宋体"/>
          <w:color w:val="auto"/>
          <w:spacing w:val="5"/>
          <w:sz w:val="21"/>
          <w:szCs w:val="21"/>
          <w:highlight w:val="none"/>
        </w:rPr>
        <w:t>聂在平</w:t>
      </w:r>
      <w:r>
        <w:rPr>
          <w:rFonts w:ascii="Times New Roman" w:hAnsi="Times New Roman" w:eastAsia="Times New Roman" w:cs="Times New Roman"/>
          <w:color w:val="auto"/>
          <w:spacing w:val="5"/>
          <w:sz w:val="21"/>
          <w:szCs w:val="21"/>
          <w:highlight w:val="none"/>
        </w:rPr>
        <w:t>.</w:t>
      </w:r>
      <w:r>
        <w:rPr>
          <w:rFonts w:ascii="宋体" w:hAnsi="宋体" w:eastAsia="宋体" w:cs="宋体"/>
          <w:color w:val="auto"/>
          <w:spacing w:val="5"/>
          <w:sz w:val="21"/>
          <w:szCs w:val="21"/>
          <w:highlight w:val="none"/>
        </w:rPr>
        <w:t>三维矢量散射积分方程中奇异性分析</w:t>
      </w:r>
      <w:r>
        <w:rPr>
          <w:rFonts w:ascii="Times New Roman" w:hAnsi="Times New Roman" w:eastAsia="Times New Roman" w:cs="Times New Roman"/>
          <w:color w:val="auto"/>
          <w:spacing w:val="5"/>
          <w:sz w:val="21"/>
          <w:szCs w:val="21"/>
          <w:highlight w:val="none"/>
        </w:rPr>
        <w:t>[J].</w:t>
      </w:r>
      <w:r>
        <w:rPr>
          <w:rFonts w:ascii="宋体" w:hAnsi="宋体" w:eastAsia="宋体" w:cs="宋体"/>
          <w:color w:val="auto"/>
          <w:spacing w:val="-2"/>
          <w:sz w:val="21"/>
          <w:szCs w:val="21"/>
          <w:highlight w:val="none"/>
        </w:rPr>
        <w:t>电子学报</w:t>
      </w:r>
      <w:r>
        <w:rPr>
          <w:rFonts w:ascii="Times New Roman" w:hAnsi="Times New Roman" w:eastAsia="Times New Roman" w:cs="Times New Roman"/>
          <w:color w:val="auto"/>
          <w:spacing w:val="-2"/>
          <w:sz w:val="21"/>
          <w:szCs w:val="21"/>
          <w:highlight w:val="none"/>
        </w:rPr>
        <w:t>,1999,27(12):68-71</w:t>
      </w:r>
    </w:p>
    <w:p w14:paraId="5476A760">
      <w:pPr>
        <w:spacing w:before="193" w:line="346" w:lineRule="auto"/>
        <w:ind w:left="821" w:right="187" w:hanging="404"/>
        <w:jc w:val="both"/>
        <w:rPr>
          <w:rFonts w:ascii="Times New Roman" w:hAnsi="Times New Roman" w:eastAsia="Times New Roman" w:cs="Times New Roman"/>
          <w:color w:val="auto"/>
          <w:sz w:val="21"/>
          <w:szCs w:val="21"/>
          <w:highlight w:val="none"/>
        </w:rPr>
      </w:pPr>
      <w:r>
        <w:rPr>
          <w:rFonts w:ascii="Times New Roman" w:hAnsi="Times New Roman" w:eastAsia="Times New Roman" w:cs="Times New Roman"/>
          <w:color w:val="auto"/>
          <w:spacing w:val="-1"/>
          <w:sz w:val="21"/>
          <w:szCs w:val="21"/>
          <w:highlight w:val="none"/>
        </w:rPr>
        <w:t>[2]X.F.Liu,B.Z.Wang,W.Shao.Amarc</w:t>
      </w:r>
      <w:r>
        <w:rPr>
          <w:rFonts w:ascii="Times New Roman" w:hAnsi="Times New Roman" w:eastAsia="Times New Roman" w:cs="Times New Roman"/>
          <w:color w:val="auto"/>
          <w:spacing w:val="-2"/>
          <w:sz w:val="21"/>
          <w:szCs w:val="21"/>
          <w:highlight w:val="none"/>
        </w:rPr>
        <w:t>hing-on-in-order</w:t>
      </w:r>
      <w:r>
        <w:rPr>
          <w:rFonts w:ascii="Times New Roman" w:hAnsi="Times New Roman" w:eastAsia="Times New Roman" w:cs="Times New Roman"/>
          <w:color w:val="auto"/>
          <w:sz w:val="21"/>
          <w:szCs w:val="21"/>
          <w:highlight w:val="none"/>
        </w:rPr>
        <w:t>schemeforexactattenuationconstantextractionoflossytransmissionlines[C].China-JapanJointMicrowaveConferenceProceedings,Chengdu,2006,527-529</w:t>
      </w:r>
    </w:p>
    <w:p w14:paraId="57A23911">
      <w:pPr>
        <w:spacing w:before="171" w:line="217" w:lineRule="auto"/>
        <w:ind w:left="417"/>
        <w:jc w:val="both"/>
        <w:rPr>
          <w:rFonts w:ascii="Times New Roman" w:hAnsi="Times New Roman" w:eastAsia="Times New Roman" w:cs="Times New Roman"/>
          <w:color w:val="auto"/>
          <w:sz w:val="21"/>
          <w:szCs w:val="21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1"/>
          <w:szCs w:val="21"/>
          <w:highlight w:val="none"/>
        </w:rPr>
        <w:t>[3]</w:t>
      </w:r>
      <w:r>
        <w:rPr>
          <w:rFonts w:ascii="宋体" w:hAnsi="宋体" w:eastAsia="宋体" w:cs="宋体"/>
          <w:color w:val="auto"/>
          <w:sz w:val="21"/>
          <w:szCs w:val="21"/>
          <w:highlight w:val="none"/>
        </w:rPr>
        <w:t>竺可桢</w:t>
      </w:r>
      <w:r>
        <w:rPr>
          <w:rFonts w:ascii="Times New Roman" w:hAnsi="Times New Roman" w:eastAsia="Times New Roman" w:cs="Times New Roman"/>
          <w:color w:val="auto"/>
          <w:sz w:val="21"/>
          <w:szCs w:val="21"/>
          <w:highlight w:val="none"/>
        </w:rPr>
        <w:t>.</w:t>
      </w:r>
      <w:r>
        <w:rPr>
          <w:rFonts w:ascii="宋体" w:hAnsi="宋体" w:eastAsia="宋体" w:cs="宋体"/>
          <w:color w:val="auto"/>
          <w:sz w:val="21"/>
          <w:szCs w:val="21"/>
          <w:highlight w:val="none"/>
        </w:rPr>
        <w:t>物理学</w:t>
      </w:r>
      <w:r>
        <w:rPr>
          <w:rFonts w:ascii="Times New Roman" w:hAnsi="Times New Roman" w:eastAsia="Times New Roman" w:cs="Times New Roman"/>
          <w:color w:val="auto"/>
          <w:sz w:val="21"/>
          <w:szCs w:val="21"/>
          <w:highlight w:val="none"/>
        </w:rPr>
        <w:t>[M].</w:t>
      </w:r>
      <w:r>
        <w:rPr>
          <w:rFonts w:ascii="宋体" w:hAnsi="宋体" w:eastAsia="宋体" w:cs="宋体"/>
          <w:color w:val="auto"/>
          <w:sz w:val="21"/>
          <w:szCs w:val="21"/>
          <w:highlight w:val="none"/>
        </w:rPr>
        <w:t>北京</w:t>
      </w:r>
      <w:r>
        <w:rPr>
          <w:rFonts w:ascii="Times New Roman" w:hAnsi="Times New Roman" w:eastAsia="Times New Roman" w:cs="Times New Roman"/>
          <w:color w:val="auto"/>
          <w:sz w:val="21"/>
          <w:szCs w:val="21"/>
          <w:highlight w:val="none"/>
        </w:rPr>
        <w:t>:</w:t>
      </w:r>
      <w:r>
        <w:rPr>
          <w:rFonts w:ascii="宋体" w:hAnsi="宋体" w:eastAsia="宋体" w:cs="宋体"/>
          <w:color w:val="auto"/>
          <w:sz w:val="21"/>
          <w:szCs w:val="21"/>
          <w:highlight w:val="none"/>
        </w:rPr>
        <w:t>科学出版社</w:t>
      </w:r>
      <w:r>
        <w:rPr>
          <w:rFonts w:ascii="Times New Roman" w:hAnsi="Times New Roman" w:eastAsia="Times New Roman" w:cs="Times New Roman"/>
          <w:color w:val="auto"/>
          <w:sz w:val="21"/>
          <w:szCs w:val="21"/>
          <w:highlight w:val="none"/>
        </w:rPr>
        <w:t>,1973,56-60</w:t>
      </w:r>
    </w:p>
    <w:p w14:paraId="5C956601">
      <w:pPr>
        <w:spacing w:before="154" w:line="288" w:lineRule="auto"/>
        <w:ind w:left="827" w:right="187" w:hanging="410"/>
        <w:jc w:val="both"/>
        <w:rPr>
          <w:rFonts w:ascii="Times New Roman" w:hAnsi="Times New Roman" w:eastAsia="Times New Roman" w:cs="Times New Roman"/>
          <w:color w:val="auto"/>
          <w:sz w:val="21"/>
          <w:szCs w:val="21"/>
          <w:highlight w:val="none"/>
        </w:rPr>
      </w:pPr>
      <w:r>
        <w:rPr>
          <w:rFonts w:ascii="Times New Roman" w:hAnsi="Times New Roman" w:eastAsia="Times New Roman" w:cs="Times New Roman"/>
          <w:color w:val="auto"/>
          <w:spacing w:val="3"/>
          <w:sz w:val="21"/>
          <w:szCs w:val="21"/>
          <w:highlight w:val="none"/>
        </w:rPr>
        <w:t>[4]</w:t>
      </w:r>
      <w:r>
        <w:rPr>
          <w:rFonts w:ascii="宋体" w:hAnsi="宋体" w:eastAsia="宋体" w:cs="宋体"/>
          <w:color w:val="auto"/>
          <w:spacing w:val="3"/>
          <w:sz w:val="21"/>
          <w:szCs w:val="21"/>
          <w:highlight w:val="none"/>
        </w:rPr>
        <w:t>陈念永</w:t>
      </w:r>
      <w:r>
        <w:rPr>
          <w:rFonts w:ascii="Times New Roman" w:hAnsi="Times New Roman" w:eastAsia="Times New Roman" w:cs="Times New Roman"/>
          <w:color w:val="auto"/>
          <w:spacing w:val="3"/>
          <w:sz w:val="21"/>
          <w:szCs w:val="21"/>
          <w:highlight w:val="none"/>
        </w:rPr>
        <w:t>.</w:t>
      </w:r>
      <w:r>
        <w:rPr>
          <w:rFonts w:ascii="宋体" w:hAnsi="宋体" w:eastAsia="宋体" w:cs="宋体"/>
          <w:color w:val="auto"/>
          <w:spacing w:val="3"/>
          <w:sz w:val="21"/>
          <w:szCs w:val="21"/>
          <w:highlight w:val="none"/>
        </w:rPr>
        <w:t>毫米波细胞生物效应及抗肿瘤研究</w:t>
      </w:r>
      <w:r>
        <w:rPr>
          <w:rFonts w:ascii="Times New Roman" w:hAnsi="Times New Roman" w:eastAsia="Times New Roman" w:cs="Times New Roman"/>
          <w:color w:val="auto"/>
          <w:spacing w:val="3"/>
          <w:sz w:val="21"/>
          <w:szCs w:val="21"/>
          <w:highlight w:val="none"/>
        </w:rPr>
        <w:t>[D].</w:t>
      </w:r>
      <w:r>
        <w:rPr>
          <w:rFonts w:ascii="宋体" w:hAnsi="宋体" w:eastAsia="宋体" w:cs="宋体"/>
          <w:color w:val="auto"/>
          <w:spacing w:val="3"/>
          <w:sz w:val="21"/>
          <w:szCs w:val="21"/>
          <w:highlight w:val="none"/>
        </w:rPr>
        <w:t>成都</w:t>
      </w:r>
      <w:r>
        <w:rPr>
          <w:rFonts w:ascii="Times New Roman" w:hAnsi="Times New Roman" w:eastAsia="Times New Roman" w:cs="Times New Roman"/>
          <w:color w:val="auto"/>
          <w:spacing w:val="3"/>
          <w:sz w:val="21"/>
          <w:szCs w:val="21"/>
          <w:highlight w:val="none"/>
        </w:rPr>
        <w:t>:</w:t>
      </w:r>
      <w:r>
        <w:rPr>
          <w:rFonts w:ascii="宋体" w:hAnsi="宋体" w:eastAsia="宋体" w:cs="宋体"/>
          <w:color w:val="auto"/>
          <w:spacing w:val="3"/>
          <w:sz w:val="21"/>
          <w:szCs w:val="21"/>
          <w:highlight w:val="none"/>
        </w:rPr>
        <w:t>电子</w:t>
      </w:r>
      <w:r>
        <w:rPr>
          <w:rFonts w:ascii="宋体" w:hAnsi="宋体" w:eastAsia="宋体" w:cs="宋体"/>
          <w:color w:val="auto"/>
          <w:spacing w:val="-1"/>
          <w:sz w:val="21"/>
          <w:szCs w:val="21"/>
          <w:highlight w:val="none"/>
        </w:rPr>
        <w:t>科技大学</w:t>
      </w:r>
      <w:r>
        <w:rPr>
          <w:rFonts w:ascii="Times New Roman" w:hAnsi="Times New Roman" w:eastAsia="Times New Roman" w:cs="Times New Roman"/>
          <w:color w:val="auto"/>
          <w:spacing w:val="-1"/>
          <w:sz w:val="21"/>
          <w:szCs w:val="21"/>
          <w:highlight w:val="none"/>
        </w:rPr>
        <w:t>,2001,50-60</w:t>
      </w:r>
    </w:p>
    <w:p w14:paraId="640448D7">
      <w:pPr>
        <w:spacing w:before="146" w:line="293" w:lineRule="auto"/>
        <w:ind w:left="832" w:right="187" w:hanging="415"/>
        <w:jc w:val="both"/>
        <w:rPr>
          <w:rFonts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1"/>
          <w:szCs w:val="21"/>
          <w:highlight w:val="none"/>
        </w:rPr>
        <w:t>[5]</w:t>
      </w:r>
      <w:r>
        <w:rPr>
          <w:rFonts w:ascii="宋体" w:hAnsi="宋体" w:eastAsia="宋体" w:cs="宋体"/>
          <w:color w:val="auto"/>
          <w:sz w:val="21"/>
          <w:szCs w:val="21"/>
          <w:highlight w:val="none"/>
        </w:rPr>
        <w:t>顾春</w:t>
      </w:r>
      <w:r>
        <w:rPr>
          <w:rFonts w:ascii="Times New Roman" w:hAnsi="Times New Roman" w:eastAsia="Times New Roman" w:cs="Times New Roman"/>
          <w:color w:val="auto"/>
          <w:sz w:val="21"/>
          <w:szCs w:val="21"/>
          <w:highlight w:val="none"/>
        </w:rPr>
        <w:t>.</w:t>
      </w:r>
      <w:r>
        <w:rPr>
          <w:rFonts w:ascii="宋体" w:hAnsi="宋体" w:eastAsia="宋体" w:cs="宋体"/>
          <w:color w:val="auto"/>
          <w:sz w:val="21"/>
          <w:szCs w:val="21"/>
          <w:highlight w:val="none"/>
        </w:rPr>
        <w:t>牢牢把握稳中求进的总基调</w:t>
      </w:r>
      <w:r>
        <w:rPr>
          <w:rFonts w:ascii="Times New Roman" w:hAnsi="Times New Roman" w:eastAsia="Times New Roman" w:cs="Times New Roman"/>
          <w:color w:val="auto"/>
          <w:sz w:val="21"/>
          <w:szCs w:val="21"/>
          <w:highlight w:val="none"/>
        </w:rPr>
        <w:t>[N].</w:t>
      </w:r>
      <w:r>
        <w:rPr>
          <w:rFonts w:ascii="宋体" w:hAnsi="宋体" w:eastAsia="宋体" w:cs="宋体"/>
          <w:color w:val="auto"/>
          <w:sz w:val="21"/>
          <w:szCs w:val="21"/>
          <w:highlight w:val="none"/>
        </w:rPr>
        <w:t>人民日报</w:t>
      </w:r>
      <w:r>
        <w:rPr>
          <w:rFonts w:ascii="Times New Roman" w:hAnsi="Times New Roman" w:eastAsia="Times New Roman" w:cs="Times New Roman"/>
          <w:color w:val="auto"/>
          <w:sz w:val="21"/>
          <w:szCs w:val="21"/>
          <w:highlight w:val="none"/>
        </w:rPr>
        <w:t>,2012</w:t>
      </w:r>
      <w:r>
        <w:rPr>
          <w:rFonts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ascii="Times New Roman" w:hAnsi="Times New Roman" w:eastAsia="Times New Roman" w:cs="Times New Roman"/>
          <w:color w:val="auto"/>
          <w:sz w:val="21"/>
          <w:szCs w:val="21"/>
          <w:highlight w:val="none"/>
        </w:rPr>
        <w:t>3</w:t>
      </w:r>
      <w:r>
        <w:rPr>
          <w:rFonts w:ascii="宋体" w:hAnsi="宋体" w:eastAsia="宋体" w:cs="宋体"/>
          <w:color w:val="auto"/>
          <w:spacing w:val="-5"/>
          <w:sz w:val="21"/>
          <w:szCs w:val="21"/>
          <w:highlight w:val="none"/>
        </w:rPr>
        <w:t>月</w:t>
      </w:r>
      <w:r>
        <w:rPr>
          <w:rFonts w:ascii="Times New Roman" w:hAnsi="Times New Roman" w:eastAsia="Times New Roman" w:cs="Times New Roman"/>
          <w:color w:val="auto"/>
          <w:spacing w:val="-5"/>
          <w:sz w:val="21"/>
          <w:szCs w:val="21"/>
          <w:highlight w:val="none"/>
        </w:rPr>
        <w:t>31</w:t>
      </w:r>
      <w:r>
        <w:rPr>
          <w:rFonts w:ascii="宋体" w:hAnsi="宋体" w:eastAsia="宋体" w:cs="宋体"/>
          <w:color w:val="auto"/>
          <w:spacing w:val="-5"/>
          <w:sz w:val="21"/>
          <w:szCs w:val="21"/>
          <w:highlight w:val="none"/>
        </w:rPr>
        <w:t>日</w:t>
      </w:r>
    </w:p>
    <w:p w14:paraId="6883A2E5">
      <w:pPr>
        <w:spacing w:before="135" w:line="286" w:lineRule="auto"/>
        <w:ind w:left="830" w:right="187" w:hanging="413"/>
        <w:jc w:val="both"/>
        <w:rPr>
          <w:rFonts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1"/>
          <w:szCs w:val="21"/>
          <w:highlight w:val="none"/>
        </w:rPr>
        <w:t>[6]</w:t>
      </w:r>
      <w:r>
        <w:rPr>
          <w:rFonts w:ascii="宋体" w:hAnsi="宋体" w:eastAsia="宋体" w:cs="宋体"/>
          <w:color w:val="auto"/>
          <w:sz w:val="21"/>
          <w:szCs w:val="21"/>
          <w:highlight w:val="none"/>
        </w:rPr>
        <w:t>冯西桥</w:t>
      </w:r>
      <w:r>
        <w:rPr>
          <w:rFonts w:ascii="Times New Roman" w:hAnsi="Times New Roman" w:eastAsia="Times New Roman" w:cs="Times New Roman"/>
          <w:color w:val="auto"/>
          <w:sz w:val="21"/>
          <w:szCs w:val="21"/>
          <w:highlight w:val="none"/>
        </w:rPr>
        <w:t>.</w:t>
      </w:r>
      <w:r>
        <w:rPr>
          <w:rFonts w:ascii="宋体" w:hAnsi="宋体" w:eastAsia="宋体" w:cs="宋体"/>
          <w:color w:val="auto"/>
          <w:sz w:val="21"/>
          <w:szCs w:val="21"/>
          <w:highlight w:val="none"/>
        </w:rPr>
        <w:t>核反应堆压力容器的</w:t>
      </w:r>
      <w:r>
        <w:rPr>
          <w:rFonts w:ascii="Times New Roman" w:hAnsi="Times New Roman" w:eastAsia="Times New Roman" w:cs="Times New Roman"/>
          <w:color w:val="auto"/>
          <w:sz w:val="21"/>
          <w:szCs w:val="21"/>
          <w:highlight w:val="none"/>
        </w:rPr>
        <w:t>LBB</w:t>
      </w:r>
      <w:r>
        <w:rPr>
          <w:rFonts w:ascii="宋体" w:hAnsi="宋体" w:eastAsia="宋体" w:cs="宋体"/>
          <w:color w:val="auto"/>
          <w:sz w:val="21"/>
          <w:szCs w:val="21"/>
          <w:highlight w:val="none"/>
        </w:rPr>
        <w:t>分析</w:t>
      </w:r>
      <w:r>
        <w:rPr>
          <w:rFonts w:ascii="Times New Roman" w:hAnsi="Times New Roman" w:eastAsia="Times New Roman" w:cs="Times New Roman"/>
          <w:color w:val="auto"/>
          <w:spacing w:val="-1"/>
          <w:sz w:val="21"/>
          <w:szCs w:val="21"/>
          <w:highlight w:val="none"/>
        </w:rPr>
        <w:t>[R].</w:t>
      </w:r>
      <w:r>
        <w:rPr>
          <w:rFonts w:ascii="宋体" w:hAnsi="宋体" w:eastAsia="宋体" w:cs="宋体"/>
          <w:color w:val="auto"/>
          <w:spacing w:val="-1"/>
          <w:sz w:val="21"/>
          <w:szCs w:val="21"/>
          <w:highlight w:val="none"/>
        </w:rPr>
        <w:t>北京</w:t>
      </w:r>
      <w:r>
        <w:rPr>
          <w:rFonts w:ascii="Times New Roman" w:hAnsi="Times New Roman" w:eastAsia="Times New Roman" w:cs="Times New Roman"/>
          <w:color w:val="auto"/>
          <w:spacing w:val="-1"/>
          <w:sz w:val="21"/>
          <w:szCs w:val="21"/>
          <w:highlight w:val="none"/>
        </w:rPr>
        <w:t>:</w:t>
      </w:r>
      <w:r>
        <w:rPr>
          <w:rFonts w:ascii="宋体" w:hAnsi="宋体" w:eastAsia="宋体" w:cs="宋体"/>
          <w:color w:val="auto"/>
          <w:spacing w:val="-1"/>
          <w:sz w:val="21"/>
          <w:szCs w:val="21"/>
          <w:highlight w:val="none"/>
        </w:rPr>
        <w:t>清华大学</w:t>
      </w:r>
      <w:r>
        <w:rPr>
          <w:rFonts w:ascii="宋体" w:hAnsi="宋体" w:eastAsia="宋体" w:cs="宋体"/>
          <w:color w:val="auto"/>
          <w:spacing w:val="1"/>
          <w:sz w:val="21"/>
          <w:szCs w:val="21"/>
          <w:highlight w:val="none"/>
        </w:rPr>
        <w:t>核能技术设计研究院</w:t>
      </w:r>
      <w:r>
        <w:rPr>
          <w:rFonts w:ascii="Times New Roman" w:hAnsi="Times New Roman" w:eastAsia="Times New Roman" w:cs="Times New Roman"/>
          <w:color w:val="auto"/>
          <w:spacing w:val="1"/>
          <w:sz w:val="21"/>
          <w:szCs w:val="21"/>
          <w:highlight w:val="none"/>
        </w:rPr>
        <w:t>,1997</w:t>
      </w:r>
      <w:r>
        <w:rPr>
          <w:rFonts w:ascii="宋体" w:hAnsi="宋体" w:eastAsia="宋体" w:cs="宋体"/>
          <w:color w:val="auto"/>
          <w:spacing w:val="1"/>
          <w:sz w:val="21"/>
          <w:szCs w:val="21"/>
          <w:highlight w:val="none"/>
        </w:rPr>
        <w:t>年</w:t>
      </w:r>
      <w:r>
        <w:rPr>
          <w:rFonts w:ascii="Times New Roman" w:hAnsi="Times New Roman" w:eastAsia="Times New Roman" w:cs="Times New Roman"/>
          <w:color w:val="auto"/>
          <w:spacing w:val="1"/>
          <w:sz w:val="21"/>
          <w:szCs w:val="21"/>
          <w:highlight w:val="none"/>
        </w:rPr>
        <w:t>6</w:t>
      </w:r>
      <w:r>
        <w:rPr>
          <w:rFonts w:ascii="宋体" w:hAnsi="宋体" w:eastAsia="宋体" w:cs="宋体"/>
          <w:color w:val="auto"/>
          <w:spacing w:val="1"/>
          <w:sz w:val="21"/>
          <w:szCs w:val="21"/>
          <w:highlight w:val="none"/>
        </w:rPr>
        <w:t>月</w:t>
      </w:r>
      <w:r>
        <w:rPr>
          <w:rFonts w:ascii="Times New Roman" w:hAnsi="Times New Roman" w:eastAsia="Times New Roman" w:cs="Times New Roman"/>
          <w:color w:val="auto"/>
          <w:spacing w:val="1"/>
          <w:sz w:val="21"/>
          <w:szCs w:val="21"/>
          <w:highlight w:val="none"/>
        </w:rPr>
        <w:t>25</w:t>
      </w:r>
      <w:r>
        <w:rPr>
          <w:rFonts w:ascii="宋体" w:hAnsi="宋体" w:eastAsia="宋体" w:cs="宋体"/>
          <w:color w:val="auto"/>
          <w:spacing w:val="1"/>
          <w:sz w:val="21"/>
          <w:szCs w:val="21"/>
          <w:highlight w:val="none"/>
        </w:rPr>
        <w:t>日</w:t>
      </w:r>
    </w:p>
    <w:p w14:paraId="2B600DFD">
      <w:pPr>
        <w:spacing w:before="68" w:line="287" w:lineRule="auto"/>
        <w:ind w:left="938" w:hanging="411"/>
        <w:jc w:val="both"/>
        <w:rPr>
          <w:rFonts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ascii="Times New Roman" w:hAnsi="Times New Roman" w:eastAsia="Times New Roman" w:cs="Times New Roman"/>
          <w:color w:val="auto"/>
          <w:spacing w:val="3"/>
          <w:sz w:val="21"/>
          <w:szCs w:val="21"/>
          <w:highlight w:val="none"/>
        </w:rPr>
        <w:t>[7]</w:t>
      </w:r>
      <w:r>
        <w:rPr>
          <w:rFonts w:ascii="宋体" w:hAnsi="宋体" w:eastAsia="宋体" w:cs="宋体"/>
          <w:color w:val="auto"/>
          <w:spacing w:val="3"/>
          <w:sz w:val="21"/>
          <w:szCs w:val="21"/>
          <w:highlight w:val="none"/>
        </w:rPr>
        <w:t>肖珍新</w:t>
      </w:r>
      <w:r>
        <w:rPr>
          <w:rFonts w:ascii="Times New Roman" w:hAnsi="Times New Roman" w:eastAsia="Times New Roman" w:cs="Times New Roman"/>
          <w:color w:val="auto"/>
          <w:spacing w:val="3"/>
          <w:sz w:val="21"/>
          <w:szCs w:val="21"/>
          <w:highlight w:val="none"/>
        </w:rPr>
        <w:t>.</w:t>
      </w:r>
      <w:r>
        <w:rPr>
          <w:rFonts w:ascii="宋体" w:hAnsi="宋体" w:eastAsia="宋体" w:cs="宋体"/>
          <w:color w:val="auto"/>
          <w:spacing w:val="3"/>
          <w:sz w:val="21"/>
          <w:szCs w:val="21"/>
          <w:highlight w:val="none"/>
        </w:rPr>
        <w:t>一种新型排渣阀调节降温装置</w:t>
      </w:r>
      <w:r>
        <w:rPr>
          <w:rFonts w:ascii="Times New Roman" w:hAnsi="Times New Roman" w:eastAsia="Times New Roman" w:cs="Times New Roman"/>
          <w:color w:val="auto"/>
          <w:spacing w:val="3"/>
          <w:sz w:val="21"/>
          <w:szCs w:val="21"/>
          <w:highlight w:val="none"/>
        </w:rPr>
        <w:t>[P].</w:t>
      </w:r>
      <w:r>
        <w:rPr>
          <w:rFonts w:ascii="宋体" w:hAnsi="宋体" w:eastAsia="宋体" w:cs="宋体"/>
          <w:color w:val="auto"/>
          <w:spacing w:val="3"/>
          <w:sz w:val="21"/>
          <w:szCs w:val="21"/>
          <w:highlight w:val="none"/>
        </w:rPr>
        <w:t>中国</w:t>
      </w:r>
      <w:r>
        <w:rPr>
          <w:rFonts w:ascii="Times New Roman" w:hAnsi="Times New Roman" w:eastAsia="Times New Roman" w:cs="Times New Roman"/>
          <w:color w:val="auto"/>
          <w:spacing w:val="3"/>
          <w:sz w:val="21"/>
          <w:szCs w:val="21"/>
          <w:highlight w:val="none"/>
        </w:rPr>
        <w:t>,</w:t>
      </w:r>
      <w:r>
        <w:rPr>
          <w:rFonts w:ascii="宋体" w:hAnsi="宋体" w:eastAsia="宋体" w:cs="宋体"/>
          <w:color w:val="auto"/>
          <w:spacing w:val="3"/>
          <w:sz w:val="21"/>
          <w:szCs w:val="21"/>
          <w:highlight w:val="none"/>
        </w:rPr>
        <w:t>实用新型</w:t>
      </w:r>
      <w:r>
        <w:rPr>
          <w:rFonts w:ascii="宋体" w:hAnsi="宋体" w:eastAsia="宋体" w:cs="宋体"/>
          <w:color w:val="auto"/>
          <w:spacing w:val="-1"/>
          <w:sz w:val="21"/>
          <w:szCs w:val="21"/>
          <w:highlight w:val="none"/>
        </w:rPr>
        <w:t>专利</w:t>
      </w:r>
      <w:r>
        <w:rPr>
          <w:rFonts w:ascii="Times New Roman" w:hAnsi="Times New Roman" w:eastAsia="Times New Roman" w:cs="Times New Roman"/>
          <w:color w:val="auto"/>
          <w:spacing w:val="-1"/>
          <w:sz w:val="21"/>
          <w:szCs w:val="21"/>
          <w:highlight w:val="none"/>
        </w:rPr>
        <w:t>,ZL201120085830.0,2012</w:t>
      </w:r>
      <w:r>
        <w:rPr>
          <w:rFonts w:ascii="宋体" w:hAnsi="宋体" w:eastAsia="宋体" w:cs="宋体"/>
          <w:color w:val="auto"/>
          <w:spacing w:val="-2"/>
          <w:sz w:val="21"/>
          <w:szCs w:val="21"/>
          <w:highlight w:val="none"/>
        </w:rPr>
        <w:t>年</w:t>
      </w:r>
      <w:r>
        <w:rPr>
          <w:rFonts w:ascii="Times New Roman" w:hAnsi="Times New Roman" w:eastAsia="Times New Roman" w:cs="Times New Roman"/>
          <w:color w:val="auto"/>
          <w:spacing w:val="-2"/>
          <w:sz w:val="21"/>
          <w:szCs w:val="21"/>
          <w:highlight w:val="none"/>
        </w:rPr>
        <w:t>4</w:t>
      </w:r>
      <w:r>
        <w:rPr>
          <w:rFonts w:ascii="宋体" w:hAnsi="宋体" w:eastAsia="宋体" w:cs="宋体"/>
          <w:color w:val="auto"/>
          <w:spacing w:val="-2"/>
          <w:sz w:val="21"/>
          <w:szCs w:val="21"/>
          <w:highlight w:val="none"/>
        </w:rPr>
        <w:t>月</w:t>
      </w:r>
      <w:r>
        <w:rPr>
          <w:rFonts w:ascii="Times New Roman" w:hAnsi="Times New Roman" w:eastAsia="Times New Roman" w:cs="Times New Roman"/>
          <w:color w:val="auto"/>
          <w:spacing w:val="-2"/>
          <w:sz w:val="21"/>
          <w:szCs w:val="21"/>
          <w:highlight w:val="none"/>
        </w:rPr>
        <w:t>25</w:t>
      </w:r>
      <w:r>
        <w:rPr>
          <w:rFonts w:ascii="宋体" w:hAnsi="宋体" w:eastAsia="宋体" w:cs="宋体"/>
          <w:color w:val="auto"/>
          <w:spacing w:val="-2"/>
          <w:sz w:val="21"/>
          <w:szCs w:val="21"/>
          <w:highlight w:val="none"/>
        </w:rPr>
        <w:t>日</w:t>
      </w:r>
    </w:p>
    <w:p w14:paraId="236185E1">
      <w:pPr>
        <w:spacing w:before="145" w:line="309" w:lineRule="auto"/>
        <w:ind w:left="936" w:hanging="409"/>
        <w:jc w:val="both"/>
        <w:rPr>
          <w:rFonts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ascii="Times New Roman" w:hAnsi="Times New Roman" w:eastAsia="Times New Roman" w:cs="Times New Roman"/>
          <w:color w:val="auto"/>
          <w:spacing w:val="1"/>
          <w:sz w:val="21"/>
          <w:szCs w:val="21"/>
          <w:highlight w:val="none"/>
        </w:rPr>
        <w:t>[8]</w:t>
      </w:r>
      <w:r>
        <w:rPr>
          <w:rFonts w:ascii="宋体" w:hAnsi="宋体" w:eastAsia="宋体" w:cs="宋体"/>
          <w:color w:val="auto"/>
          <w:spacing w:val="1"/>
          <w:sz w:val="21"/>
          <w:szCs w:val="21"/>
          <w:highlight w:val="none"/>
        </w:rPr>
        <w:t>中华人民共和国国家技术监督局</w:t>
      </w:r>
      <w:r>
        <w:rPr>
          <w:rFonts w:ascii="Times New Roman" w:hAnsi="Times New Roman" w:eastAsia="Times New Roman" w:cs="Times New Roman"/>
          <w:color w:val="auto"/>
          <w:spacing w:val="1"/>
          <w:sz w:val="21"/>
          <w:szCs w:val="21"/>
          <w:highlight w:val="none"/>
        </w:rPr>
        <w:t>.</w:t>
      </w:r>
      <w:r>
        <w:rPr>
          <w:rFonts w:ascii="Times New Roman" w:hAnsi="Times New Roman" w:eastAsia="Times New Roman" w:cs="Times New Roman"/>
          <w:color w:val="auto"/>
          <w:sz w:val="21"/>
          <w:szCs w:val="21"/>
          <w:highlight w:val="none"/>
        </w:rPr>
        <w:t>GB</w:t>
      </w:r>
      <w:r>
        <w:rPr>
          <w:rFonts w:ascii="Times New Roman" w:hAnsi="Times New Roman" w:eastAsia="Times New Roman" w:cs="Times New Roman"/>
          <w:color w:val="auto"/>
          <w:spacing w:val="1"/>
          <w:sz w:val="21"/>
          <w:szCs w:val="21"/>
          <w:highlight w:val="none"/>
        </w:rPr>
        <w:t>3100-3102.</w:t>
      </w:r>
      <w:r>
        <w:rPr>
          <w:rFonts w:ascii="宋体" w:hAnsi="宋体" w:eastAsia="宋体" w:cs="宋体"/>
          <w:color w:val="auto"/>
          <w:spacing w:val="1"/>
          <w:sz w:val="21"/>
          <w:szCs w:val="21"/>
          <w:highlight w:val="none"/>
        </w:rPr>
        <w:t>中华人民</w:t>
      </w:r>
      <w:r>
        <w:rPr>
          <w:rFonts w:ascii="宋体" w:hAnsi="宋体" w:eastAsia="宋体" w:cs="宋体"/>
          <w:color w:val="auto"/>
          <w:spacing w:val="13"/>
          <w:sz w:val="21"/>
          <w:szCs w:val="21"/>
          <w:highlight w:val="none"/>
        </w:rPr>
        <w:t>共和国国家标准</w:t>
      </w:r>
      <w:r>
        <w:rPr>
          <w:rFonts w:ascii="Times New Roman" w:hAnsi="Times New Roman" w:eastAsia="Times New Roman" w:cs="Times New Roman"/>
          <w:color w:val="auto"/>
          <w:spacing w:val="13"/>
          <w:sz w:val="21"/>
          <w:szCs w:val="21"/>
          <w:highlight w:val="none"/>
        </w:rPr>
        <w:t>--</w:t>
      </w:r>
      <w:r>
        <w:rPr>
          <w:rFonts w:ascii="宋体" w:hAnsi="宋体" w:eastAsia="宋体" w:cs="宋体"/>
          <w:color w:val="auto"/>
          <w:spacing w:val="13"/>
          <w:sz w:val="21"/>
          <w:szCs w:val="21"/>
          <w:highlight w:val="none"/>
        </w:rPr>
        <w:t>量与单位</w:t>
      </w:r>
      <w:r>
        <w:rPr>
          <w:rFonts w:ascii="Times New Roman" w:hAnsi="Times New Roman" w:eastAsia="Times New Roman" w:cs="Times New Roman"/>
          <w:color w:val="auto"/>
          <w:spacing w:val="13"/>
          <w:sz w:val="21"/>
          <w:szCs w:val="21"/>
          <w:highlight w:val="none"/>
        </w:rPr>
        <w:t>[S].</w:t>
      </w:r>
      <w:r>
        <w:rPr>
          <w:rFonts w:ascii="宋体" w:hAnsi="宋体" w:eastAsia="宋体" w:cs="宋体"/>
          <w:color w:val="auto"/>
          <w:spacing w:val="13"/>
          <w:sz w:val="21"/>
          <w:szCs w:val="21"/>
          <w:highlight w:val="none"/>
        </w:rPr>
        <w:t>北京</w:t>
      </w:r>
      <w:r>
        <w:rPr>
          <w:rFonts w:ascii="Times New Roman" w:hAnsi="Times New Roman" w:eastAsia="Times New Roman" w:cs="Times New Roman"/>
          <w:color w:val="auto"/>
          <w:spacing w:val="13"/>
          <w:sz w:val="21"/>
          <w:szCs w:val="21"/>
          <w:highlight w:val="none"/>
        </w:rPr>
        <w:t>:</w:t>
      </w:r>
      <w:r>
        <w:rPr>
          <w:rFonts w:ascii="宋体" w:hAnsi="宋体" w:eastAsia="宋体" w:cs="宋体"/>
          <w:color w:val="auto"/>
          <w:spacing w:val="13"/>
          <w:sz w:val="21"/>
          <w:szCs w:val="21"/>
          <w:highlight w:val="none"/>
        </w:rPr>
        <w:t>中国标准出版</w:t>
      </w:r>
      <w:r>
        <w:rPr>
          <w:rFonts w:ascii="宋体" w:hAnsi="宋体" w:eastAsia="宋体" w:cs="宋体"/>
          <w:color w:val="auto"/>
          <w:spacing w:val="-6"/>
          <w:sz w:val="21"/>
          <w:szCs w:val="21"/>
          <w:highlight w:val="none"/>
        </w:rPr>
        <w:t>社</w:t>
      </w:r>
      <w:r>
        <w:rPr>
          <w:rFonts w:ascii="Times New Roman" w:hAnsi="Times New Roman" w:eastAsia="Times New Roman" w:cs="Times New Roman"/>
          <w:color w:val="auto"/>
          <w:spacing w:val="-6"/>
          <w:sz w:val="21"/>
          <w:szCs w:val="21"/>
          <w:highlight w:val="none"/>
        </w:rPr>
        <w:t>,1994</w:t>
      </w:r>
      <w:r>
        <w:rPr>
          <w:rFonts w:ascii="宋体" w:hAnsi="宋体" w:eastAsia="宋体" w:cs="宋体"/>
          <w:color w:val="auto"/>
          <w:spacing w:val="-6"/>
          <w:sz w:val="21"/>
          <w:szCs w:val="21"/>
          <w:highlight w:val="none"/>
        </w:rPr>
        <w:t>年</w:t>
      </w:r>
      <w:r>
        <w:rPr>
          <w:rFonts w:ascii="Times New Roman" w:hAnsi="Times New Roman" w:eastAsia="Times New Roman" w:cs="Times New Roman"/>
          <w:color w:val="auto"/>
          <w:spacing w:val="-6"/>
          <w:sz w:val="21"/>
          <w:szCs w:val="21"/>
          <w:highlight w:val="none"/>
        </w:rPr>
        <w:t>11</w:t>
      </w:r>
      <w:r>
        <w:rPr>
          <w:rFonts w:ascii="宋体" w:hAnsi="宋体" w:eastAsia="宋体" w:cs="宋体"/>
          <w:color w:val="auto"/>
          <w:spacing w:val="-6"/>
          <w:sz w:val="21"/>
          <w:szCs w:val="21"/>
          <w:highlight w:val="none"/>
        </w:rPr>
        <w:t>月</w:t>
      </w:r>
      <w:r>
        <w:rPr>
          <w:rFonts w:ascii="Times New Roman" w:hAnsi="Times New Roman" w:eastAsia="Times New Roman" w:cs="Times New Roman"/>
          <w:color w:val="auto"/>
          <w:spacing w:val="-6"/>
          <w:sz w:val="21"/>
          <w:szCs w:val="21"/>
          <w:highlight w:val="none"/>
        </w:rPr>
        <w:t>1</w:t>
      </w:r>
      <w:r>
        <w:rPr>
          <w:rFonts w:ascii="宋体" w:hAnsi="宋体" w:eastAsia="宋体" w:cs="宋体"/>
          <w:color w:val="auto"/>
          <w:spacing w:val="-6"/>
          <w:sz w:val="21"/>
          <w:szCs w:val="21"/>
          <w:highlight w:val="none"/>
        </w:rPr>
        <w:t>日</w:t>
      </w:r>
    </w:p>
    <w:p w14:paraId="60033DF7">
      <w:pPr>
        <w:spacing w:before="177" w:line="298" w:lineRule="auto"/>
        <w:ind w:left="936" w:right="5" w:hanging="409"/>
        <w:jc w:val="both"/>
        <w:rPr>
          <w:rFonts w:ascii="Times New Roman" w:hAnsi="Times New Roman" w:eastAsia="Times New Roman" w:cs="Times New Roman"/>
          <w:color w:val="auto"/>
          <w:sz w:val="21"/>
          <w:szCs w:val="21"/>
          <w:highlight w:val="none"/>
        </w:rPr>
      </w:pPr>
      <w:r>
        <w:rPr>
          <w:rFonts w:ascii="Times New Roman" w:hAnsi="Times New Roman" w:eastAsia="Times New Roman" w:cs="Times New Roman"/>
          <w:color w:val="auto"/>
          <w:spacing w:val="-1"/>
          <w:sz w:val="21"/>
          <w:szCs w:val="21"/>
          <w:highlight w:val="none"/>
        </w:rPr>
        <w:t>[9]M.Clerc.Discreteparticleswarmoptimization:afuzzy</w:t>
      </w:r>
      <w:r>
        <w:rPr>
          <w:rFonts w:ascii="Times New Roman" w:hAnsi="Times New Roman" w:eastAsia="Times New Roman" w:cs="Times New Roman"/>
          <w:color w:val="auto"/>
          <w:sz w:val="21"/>
          <w:szCs w:val="21"/>
          <w:highlight w:val="none"/>
        </w:rPr>
        <w:t>combinatorialbox</w:t>
      </w:r>
      <w:r>
        <w:rPr>
          <w:rFonts w:ascii="Times New Roman" w:hAnsi="Times New Roman" w:eastAsia="Times New Roman" w:cs="Times New Roman"/>
          <w:color w:val="auto"/>
          <w:spacing w:val="2"/>
          <w:sz w:val="21"/>
          <w:szCs w:val="21"/>
          <w:highlight w:val="none"/>
        </w:rPr>
        <w:t>[</w:t>
      </w:r>
      <w:r>
        <w:rPr>
          <w:rFonts w:ascii="Times New Roman" w:hAnsi="Times New Roman" w:eastAsia="Times New Roman" w:cs="Times New Roman"/>
          <w:color w:val="auto"/>
          <w:sz w:val="21"/>
          <w:szCs w:val="21"/>
          <w:highlight w:val="none"/>
        </w:rPr>
        <w:t>EB</w:t>
      </w:r>
      <w:r>
        <w:rPr>
          <w:rFonts w:ascii="Times New Roman" w:hAnsi="Times New Roman" w:eastAsia="Times New Roman" w:cs="Times New Roman"/>
          <w:color w:val="auto"/>
          <w:spacing w:val="2"/>
          <w:sz w:val="21"/>
          <w:szCs w:val="21"/>
          <w:highlight w:val="none"/>
        </w:rPr>
        <w:t>/</w:t>
      </w:r>
      <w:r>
        <w:rPr>
          <w:rFonts w:ascii="Times New Roman" w:hAnsi="Times New Roman" w:eastAsia="Times New Roman" w:cs="Times New Roman"/>
          <w:color w:val="auto"/>
          <w:sz w:val="21"/>
          <w:szCs w:val="21"/>
          <w:highlight w:val="none"/>
        </w:rPr>
        <w:t>OL</w:t>
      </w:r>
      <w:r>
        <w:rPr>
          <w:rFonts w:ascii="Times New Roman" w:hAnsi="Times New Roman" w:eastAsia="Times New Roman" w:cs="Times New Roman"/>
          <w:color w:val="auto"/>
          <w:spacing w:val="2"/>
          <w:sz w:val="21"/>
          <w:szCs w:val="21"/>
          <w:highlight w:val="none"/>
        </w:rPr>
        <w:t>].</w:t>
      </w:r>
    </w:p>
    <w:p w14:paraId="451E4630">
      <w:pPr>
        <w:spacing w:before="206" w:line="367" w:lineRule="auto"/>
        <w:ind w:left="933" w:right="65" w:hanging="2"/>
        <w:jc w:val="both"/>
        <w:rPr>
          <w:rFonts w:ascii="Times New Roman" w:hAnsi="Times New Roman" w:eastAsia="Times New Roman" w:cs="Times New Roman"/>
          <w:color w:val="auto"/>
          <w:sz w:val="21"/>
          <w:szCs w:val="21"/>
          <w:highlight w:val="none"/>
        </w:rPr>
      </w:pP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"http://clere.maurice.free.fr/pso/Fuzzy_Discrere_PSO/Fuzzy_DPSO.htm" </w:instrText>
      </w:r>
      <w:r>
        <w:rPr>
          <w:color w:val="auto"/>
          <w:highlight w:val="none"/>
        </w:rPr>
        <w:fldChar w:fldCharType="separate"/>
      </w:r>
      <w:r>
        <w:rPr>
          <w:rFonts w:ascii="Times New Roman" w:hAnsi="Times New Roman" w:eastAsia="Times New Roman" w:cs="Times New Roman"/>
          <w:color w:val="auto"/>
          <w:sz w:val="21"/>
          <w:szCs w:val="21"/>
          <w:highlight w:val="none"/>
        </w:rPr>
        <w:t>http://clere.maurice.free.fr/pso/Fuzzy_Discrere_PSO/Fuzzy_</w:t>
      </w:r>
      <w:r>
        <w:rPr>
          <w:rFonts w:ascii="Times New Roman" w:hAnsi="Times New Roman" w:eastAsia="Times New Roman" w:cs="Times New Roman"/>
          <w:color w:val="auto"/>
          <w:sz w:val="21"/>
          <w:szCs w:val="21"/>
          <w:highlight w:val="none"/>
        </w:rPr>
        <w:fldChar w:fldCharType="end"/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"http://clere.maurice.free.fr/pso/Fuzzy_Discrere_PSO/Fuzzy_DPSO.htm" </w:instrText>
      </w:r>
      <w:r>
        <w:rPr>
          <w:color w:val="auto"/>
          <w:highlight w:val="none"/>
        </w:rPr>
        <w:fldChar w:fldCharType="separate"/>
      </w:r>
      <w:r>
        <w:rPr>
          <w:rFonts w:ascii="Times New Roman" w:hAnsi="Times New Roman" w:eastAsia="Times New Roman" w:cs="Times New Roman"/>
          <w:color w:val="auto"/>
          <w:spacing w:val="-2"/>
          <w:sz w:val="21"/>
          <w:szCs w:val="21"/>
          <w:highlight w:val="none"/>
        </w:rPr>
        <w:t>DPSO.htm</w:t>
      </w:r>
      <w:r>
        <w:rPr>
          <w:rFonts w:ascii="Times New Roman" w:hAnsi="Times New Roman" w:eastAsia="Times New Roman" w:cs="Times New Roman"/>
          <w:color w:val="auto"/>
          <w:spacing w:val="-2"/>
          <w:sz w:val="21"/>
          <w:szCs w:val="21"/>
          <w:highlight w:val="none"/>
        </w:rPr>
        <w:fldChar w:fldCharType="end"/>
      </w:r>
      <w:r>
        <w:rPr>
          <w:rFonts w:ascii="Times New Roman" w:hAnsi="Times New Roman" w:eastAsia="Times New Roman" w:cs="Times New Roman"/>
          <w:color w:val="auto"/>
          <w:spacing w:val="-2"/>
          <w:sz w:val="21"/>
          <w:szCs w:val="21"/>
          <w:highlight w:val="none"/>
        </w:rPr>
        <w:t>,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"July" </w:instrText>
      </w:r>
      <w:r>
        <w:rPr>
          <w:color w:val="auto"/>
          <w:highlight w:val="none"/>
        </w:rPr>
        <w:fldChar w:fldCharType="separate"/>
      </w:r>
      <w:r>
        <w:rPr>
          <w:rFonts w:ascii="Times New Roman" w:hAnsi="Times New Roman" w:eastAsia="Times New Roman" w:cs="Times New Roman"/>
          <w:color w:val="auto"/>
          <w:spacing w:val="-2"/>
          <w:sz w:val="21"/>
          <w:szCs w:val="21"/>
          <w:highlight w:val="none"/>
        </w:rPr>
        <w:t>July</w:t>
      </w:r>
      <w:r>
        <w:rPr>
          <w:rFonts w:ascii="Times New Roman" w:hAnsi="Times New Roman" w:eastAsia="Times New Roman" w:cs="Times New Roman"/>
          <w:color w:val="auto"/>
          <w:spacing w:val="-2"/>
          <w:sz w:val="21"/>
          <w:szCs w:val="21"/>
          <w:highlight w:val="none"/>
        </w:rPr>
        <w:fldChar w:fldCharType="end"/>
      </w:r>
      <w:r>
        <w:rPr>
          <w:rFonts w:ascii="Times New Roman" w:hAnsi="Times New Roman" w:eastAsia="Times New Roman" w:cs="Times New Roman"/>
          <w:color w:val="auto"/>
          <w:spacing w:val="-2"/>
          <w:sz w:val="21"/>
          <w:szCs w:val="21"/>
          <w:highlight w:val="none"/>
        </w:rPr>
        <w:t>16,2010</w:t>
      </w:r>
    </w:p>
    <w:p w14:paraId="3E8DB6C6">
      <w:pPr>
        <w:spacing w:line="230" w:lineRule="auto"/>
        <w:ind w:left="479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pacing w:val="-5"/>
          <w:sz w:val="24"/>
          <w:szCs w:val="24"/>
          <w:highlight w:val="none"/>
        </w:rPr>
        <w:t>8.</w:t>
      </w:r>
      <w:r>
        <w:rPr>
          <w:rFonts w:ascii="仿宋" w:hAnsi="仿宋" w:eastAsia="仿宋" w:cs="仿宋"/>
          <w:color w:val="auto"/>
          <w:spacing w:val="-5"/>
          <w:sz w:val="24"/>
          <w:szCs w:val="24"/>
          <w:highlight w:val="none"/>
        </w:rPr>
        <w:t>量和单位</w:t>
      </w:r>
    </w:p>
    <w:p w14:paraId="70F2E655">
      <w:pPr>
        <w:spacing w:before="105" w:line="307" w:lineRule="auto"/>
        <w:ind w:right="4" w:firstLine="485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要严格执行</w:t>
      </w:r>
      <w:r>
        <w:rPr>
          <w:rFonts w:ascii="Times New Roman" w:hAnsi="Times New Roman" w:eastAsia="Times New Roman" w:cs="Times New Roman"/>
          <w:color w:val="auto"/>
          <w:spacing w:val="-2"/>
          <w:sz w:val="24"/>
          <w:szCs w:val="24"/>
          <w:highlight w:val="none"/>
        </w:rPr>
        <w:t>GB3100-3102-93</w:t>
      </w: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有关量和单位的规定（具</w:t>
      </w:r>
      <w:r>
        <w:rPr>
          <w:rFonts w:ascii="仿宋" w:hAnsi="仿宋" w:eastAsia="仿宋" w:cs="仿宋"/>
          <w:color w:val="auto"/>
          <w:spacing w:val="-7"/>
          <w:sz w:val="24"/>
          <w:szCs w:val="24"/>
          <w:highlight w:val="none"/>
        </w:rPr>
        <w:t>体要求请参阅《常用量和单位》</w:t>
      </w:r>
      <w:r>
        <w:rPr>
          <w:rFonts w:ascii="Times New Roman" w:hAnsi="Times New Roman" w:eastAsia="Times New Roman" w:cs="Times New Roman"/>
          <w:color w:val="auto"/>
          <w:spacing w:val="-7"/>
          <w:sz w:val="24"/>
          <w:szCs w:val="24"/>
          <w:highlight w:val="none"/>
        </w:rPr>
        <w:t>.</w:t>
      </w:r>
      <w:r>
        <w:rPr>
          <w:rFonts w:ascii="仿宋" w:hAnsi="仿宋" w:eastAsia="仿宋" w:cs="仿宋"/>
          <w:color w:val="auto"/>
          <w:spacing w:val="-7"/>
          <w:sz w:val="24"/>
          <w:szCs w:val="24"/>
          <w:highlight w:val="none"/>
        </w:rPr>
        <w:t>计量出版社，</w:t>
      </w:r>
      <w:r>
        <w:rPr>
          <w:rFonts w:ascii="Times New Roman" w:hAnsi="Times New Roman" w:eastAsia="Times New Roman" w:cs="Times New Roman"/>
          <w:color w:val="auto"/>
          <w:spacing w:val="-7"/>
          <w:sz w:val="24"/>
          <w:szCs w:val="24"/>
          <w:highlight w:val="none"/>
        </w:rPr>
        <w:t>1996</w:t>
      </w:r>
      <w:r>
        <w:rPr>
          <w:rFonts w:ascii="仿宋" w:hAnsi="仿宋" w:eastAsia="仿宋" w:cs="仿宋"/>
          <w:color w:val="auto"/>
          <w:spacing w:val="-7"/>
          <w:sz w:val="24"/>
          <w:szCs w:val="24"/>
          <w:highlight w:val="none"/>
        </w:rPr>
        <w:t>）。论文</w:t>
      </w:r>
      <w:r>
        <w:rPr>
          <w:rFonts w:ascii="仿宋" w:hAnsi="仿宋" w:eastAsia="仿宋" w:cs="仿宋"/>
          <w:color w:val="auto"/>
          <w:spacing w:val="-5"/>
          <w:sz w:val="24"/>
          <w:szCs w:val="24"/>
          <w:highlight w:val="none"/>
        </w:rPr>
        <w:t>中某一量的名称和符号应统一，量的符号、常量和变量</w:t>
      </w:r>
      <w:r>
        <w:rPr>
          <w:rFonts w:ascii="仿宋" w:hAnsi="仿宋" w:eastAsia="仿宋" w:cs="仿宋"/>
          <w:color w:val="auto"/>
          <w:spacing w:val="-6"/>
          <w:sz w:val="24"/>
          <w:szCs w:val="24"/>
          <w:highlight w:val="none"/>
        </w:rPr>
        <w:t>符号</w:t>
      </w:r>
      <w:r>
        <w:rPr>
          <w:rFonts w:ascii="仿宋" w:hAnsi="仿宋" w:eastAsia="仿宋" w:cs="仿宋"/>
          <w:color w:val="auto"/>
          <w:spacing w:val="-5"/>
          <w:sz w:val="24"/>
          <w:szCs w:val="24"/>
          <w:highlight w:val="none"/>
        </w:rPr>
        <w:t>必须采用斜体；计量单位名称的书写，可以采用国际通</w:t>
      </w:r>
      <w:r>
        <w:rPr>
          <w:rFonts w:ascii="仿宋" w:hAnsi="仿宋" w:eastAsia="仿宋" w:cs="仿宋"/>
          <w:color w:val="auto"/>
          <w:spacing w:val="-6"/>
          <w:sz w:val="24"/>
          <w:szCs w:val="24"/>
          <w:highlight w:val="none"/>
        </w:rPr>
        <w:t>用符</w:t>
      </w:r>
      <w:r>
        <w:rPr>
          <w:rFonts w:ascii="仿宋" w:hAnsi="仿宋" w:eastAsia="仿宋" w:cs="仿宋"/>
          <w:color w:val="auto"/>
          <w:spacing w:val="-5"/>
          <w:sz w:val="24"/>
          <w:szCs w:val="24"/>
          <w:highlight w:val="none"/>
        </w:rPr>
        <w:t>号，也可以用中文名称，但全文应统一，不要两种混用</w:t>
      </w:r>
      <w:r>
        <w:rPr>
          <w:rFonts w:ascii="仿宋" w:hAnsi="仿宋" w:eastAsia="仿宋" w:cs="仿宋"/>
          <w:color w:val="auto"/>
          <w:spacing w:val="-6"/>
          <w:sz w:val="24"/>
          <w:szCs w:val="24"/>
          <w:highlight w:val="none"/>
        </w:rPr>
        <w:t>。计</w:t>
      </w:r>
      <w:r>
        <w:rPr>
          <w:rFonts w:ascii="仿宋" w:hAnsi="仿宋" w:eastAsia="仿宋" w:cs="仿宋"/>
          <w:color w:val="auto"/>
          <w:spacing w:val="-5"/>
          <w:sz w:val="24"/>
          <w:szCs w:val="24"/>
          <w:highlight w:val="none"/>
        </w:rPr>
        <w:t>量单位符号，除用人名命名的单位第一个字母大写之外，一</w:t>
      </w:r>
      <w:r>
        <w:rPr>
          <w:rFonts w:ascii="仿宋" w:hAnsi="仿宋" w:eastAsia="仿宋" w:cs="仿宋"/>
          <w:color w:val="auto"/>
          <w:spacing w:val="-6"/>
          <w:sz w:val="24"/>
          <w:szCs w:val="24"/>
          <w:highlight w:val="none"/>
        </w:rPr>
        <w:t>律用小写字母。</w:t>
      </w:r>
    </w:p>
    <w:p w14:paraId="73B78E67">
      <w:pPr>
        <w:spacing w:before="2" w:line="305" w:lineRule="auto"/>
        <w:ind w:left="1" w:right="23" w:firstLine="484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6"/>
          <w:sz w:val="24"/>
          <w:szCs w:val="24"/>
          <w:highlight w:val="none"/>
        </w:rPr>
        <w:t>不定数字之后可用中文计量单位符号，如</w:t>
      </w:r>
      <w:r>
        <w:rPr>
          <w:rFonts w:ascii="Times New Roman" w:hAnsi="Times New Roman" w:eastAsia="Times New Roman" w:cs="Times New Roman"/>
          <w:color w:val="auto"/>
          <w:spacing w:val="-6"/>
          <w:sz w:val="24"/>
          <w:szCs w:val="24"/>
          <w:highlight w:val="none"/>
        </w:rPr>
        <w:t>“</w:t>
      </w:r>
      <w:r>
        <w:rPr>
          <w:rFonts w:ascii="仿宋" w:hAnsi="仿宋" w:eastAsia="仿宋" w:cs="仿宋"/>
          <w:color w:val="auto"/>
          <w:spacing w:val="-6"/>
          <w:sz w:val="24"/>
          <w:szCs w:val="24"/>
          <w:highlight w:val="none"/>
        </w:rPr>
        <w:t>几千克</w:t>
      </w:r>
      <w:r>
        <w:rPr>
          <w:rFonts w:ascii="Times New Roman" w:hAnsi="Times New Roman" w:eastAsia="Times New Roman" w:cs="Times New Roman"/>
          <w:color w:val="auto"/>
          <w:spacing w:val="-6"/>
          <w:sz w:val="24"/>
          <w:szCs w:val="24"/>
          <w:highlight w:val="none"/>
        </w:rPr>
        <w:t>”</w:t>
      </w:r>
      <w:r>
        <w:rPr>
          <w:rFonts w:ascii="仿宋" w:hAnsi="仿宋" w:eastAsia="仿宋" w:cs="仿宋"/>
          <w:color w:val="auto"/>
          <w:spacing w:val="-6"/>
          <w:sz w:val="24"/>
          <w:szCs w:val="24"/>
          <w:highlight w:val="none"/>
        </w:rPr>
        <w:t>。表</w:t>
      </w:r>
      <w:r>
        <w:rPr>
          <w:rFonts w:ascii="仿宋" w:hAnsi="仿宋" w:eastAsia="仿宋" w:cs="仿宋"/>
          <w:color w:val="auto"/>
          <w:spacing w:val="-8"/>
          <w:sz w:val="24"/>
          <w:szCs w:val="24"/>
          <w:highlight w:val="none"/>
        </w:rPr>
        <w:t>达时刻时应采用中文计量单位，如</w:t>
      </w:r>
      <w:r>
        <w:rPr>
          <w:rFonts w:ascii="Times New Roman" w:hAnsi="Times New Roman" w:eastAsia="Times New Roman" w:cs="Times New Roman"/>
          <w:color w:val="auto"/>
          <w:spacing w:val="-8"/>
          <w:sz w:val="24"/>
          <w:szCs w:val="24"/>
          <w:highlight w:val="none"/>
        </w:rPr>
        <w:t>“</w:t>
      </w:r>
      <w:r>
        <w:rPr>
          <w:rFonts w:ascii="仿宋" w:hAnsi="仿宋" w:eastAsia="仿宋" w:cs="仿宋"/>
          <w:color w:val="auto"/>
          <w:spacing w:val="-8"/>
          <w:sz w:val="24"/>
          <w:szCs w:val="24"/>
          <w:highlight w:val="none"/>
        </w:rPr>
        <w:t>上午</w:t>
      </w:r>
      <w:r>
        <w:rPr>
          <w:rFonts w:ascii="Times New Roman" w:hAnsi="Times New Roman" w:eastAsia="Times New Roman" w:cs="Times New Roman"/>
          <w:color w:val="auto"/>
          <w:spacing w:val="-8"/>
          <w:sz w:val="24"/>
          <w:szCs w:val="24"/>
          <w:highlight w:val="none"/>
        </w:rPr>
        <w:t>9</w:t>
      </w:r>
      <w:r>
        <w:rPr>
          <w:rFonts w:ascii="仿宋" w:hAnsi="仿宋" w:eastAsia="仿宋" w:cs="仿宋"/>
          <w:color w:val="auto"/>
          <w:spacing w:val="-8"/>
          <w:sz w:val="24"/>
          <w:szCs w:val="24"/>
          <w:highlight w:val="none"/>
        </w:rPr>
        <w:t>点</w:t>
      </w:r>
      <w:r>
        <w:rPr>
          <w:rFonts w:ascii="Times New Roman" w:hAnsi="Times New Roman" w:eastAsia="Times New Roman" w:cs="Times New Roman"/>
          <w:color w:val="auto"/>
          <w:spacing w:val="-8"/>
          <w:sz w:val="24"/>
          <w:szCs w:val="24"/>
          <w:highlight w:val="none"/>
        </w:rPr>
        <w:t>1</w:t>
      </w:r>
      <w:r>
        <w:rPr>
          <w:rFonts w:ascii="仿宋" w:hAnsi="仿宋" w:eastAsia="仿宋" w:cs="仿宋"/>
          <w:color w:val="auto"/>
          <w:spacing w:val="-8"/>
          <w:sz w:val="24"/>
          <w:szCs w:val="24"/>
          <w:highlight w:val="none"/>
        </w:rPr>
        <w:t>刻</w:t>
      </w:r>
      <w:r>
        <w:rPr>
          <w:rFonts w:ascii="Times New Roman" w:hAnsi="Times New Roman" w:eastAsia="Times New Roman" w:cs="Times New Roman"/>
          <w:color w:val="auto"/>
          <w:spacing w:val="-8"/>
          <w:sz w:val="24"/>
          <w:szCs w:val="24"/>
          <w:highlight w:val="none"/>
        </w:rPr>
        <w:t>”</w:t>
      </w:r>
      <w:r>
        <w:rPr>
          <w:rFonts w:ascii="仿宋" w:hAnsi="仿宋" w:eastAsia="仿宋" w:cs="仿宋"/>
          <w:color w:val="auto"/>
          <w:spacing w:val="-8"/>
          <w:sz w:val="24"/>
          <w:szCs w:val="24"/>
          <w:highlight w:val="none"/>
        </w:rPr>
        <w:t>。计量单</w:t>
      </w:r>
      <w:r>
        <w:rPr>
          <w:rFonts w:ascii="仿宋" w:hAnsi="仿宋" w:eastAsia="仿宋" w:cs="仿宋"/>
          <w:color w:val="auto"/>
          <w:spacing w:val="-4"/>
          <w:sz w:val="24"/>
          <w:szCs w:val="24"/>
          <w:highlight w:val="none"/>
        </w:rPr>
        <w:t>位符号一律采用正体书写。</w:t>
      </w:r>
    </w:p>
    <w:p w14:paraId="170D2BD6">
      <w:pPr>
        <w:spacing w:before="10" w:line="233" w:lineRule="auto"/>
        <w:ind w:left="474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pacing w:val="-5"/>
          <w:sz w:val="24"/>
          <w:szCs w:val="24"/>
          <w:highlight w:val="none"/>
        </w:rPr>
        <w:t>9.</w:t>
      </w:r>
      <w:r>
        <w:rPr>
          <w:rFonts w:ascii="仿宋" w:hAnsi="仿宋" w:eastAsia="仿宋" w:cs="仿宋"/>
          <w:color w:val="auto"/>
          <w:spacing w:val="-5"/>
          <w:sz w:val="24"/>
          <w:szCs w:val="24"/>
          <w:highlight w:val="none"/>
        </w:rPr>
        <w:t>数字</w:t>
      </w:r>
    </w:p>
    <w:p w14:paraId="0795C850">
      <w:pPr>
        <w:spacing w:before="78" w:line="218" w:lineRule="auto"/>
        <w:ind w:left="10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pacing w:val="-11"/>
          <w:sz w:val="24"/>
          <w:szCs w:val="24"/>
          <w:highlight w:val="none"/>
        </w:rPr>
        <w:t>按《关于出版物上数字用法的试行规定》（</w:t>
      </w:r>
      <w:r>
        <w:rPr>
          <w:rFonts w:ascii="Times New Roman" w:hAnsi="Times New Roman" w:eastAsia="Times New Roman" w:cs="Times New Roman"/>
          <w:color w:val="auto"/>
          <w:spacing w:val="-11"/>
          <w:sz w:val="24"/>
          <w:szCs w:val="24"/>
          <w:highlight w:val="none"/>
        </w:rPr>
        <w:t>1987</w:t>
      </w:r>
      <w:r>
        <w:rPr>
          <w:rFonts w:ascii="仿宋" w:hAnsi="仿宋" w:eastAsia="仿宋" w:cs="仿宋"/>
          <w:color w:val="auto"/>
          <w:spacing w:val="-11"/>
          <w:sz w:val="24"/>
          <w:szCs w:val="24"/>
          <w:highlight w:val="none"/>
        </w:rPr>
        <w:t>年</w:t>
      </w:r>
      <w:r>
        <w:rPr>
          <w:rFonts w:ascii="Times New Roman" w:hAnsi="Times New Roman" w:eastAsia="Times New Roman" w:cs="Times New Roman"/>
          <w:color w:val="auto"/>
          <w:spacing w:val="-11"/>
          <w:sz w:val="24"/>
          <w:szCs w:val="24"/>
          <w:highlight w:val="none"/>
        </w:rPr>
        <w:t>1</w:t>
      </w:r>
      <w:r>
        <w:rPr>
          <w:rFonts w:ascii="仿宋" w:hAnsi="仿宋" w:eastAsia="仿宋" w:cs="仿宋"/>
          <w:color w:val="auto"/>
          <w:spacing w:val="-11"/>
          <w:sz w:val="24"/>
          <w:szCs w:val="24"/>
          <w:highlight w:val="none"/>
        </w:rPr>
        <w:t>月</w:t>
      </w:r>
      <w:r>
        <w:rPr>
          <w:rFonts w:ascii="Times New Roman" w:hAnsi="Times New Roman" w:eastAsia="Times New Roman" w:cs="Times New Roman"/>
          <w:color w:val="auto"/>
          <w:spacing w:val="-11"/>
          <w:sz w:val="24"/>
          <w:szCs w:val="24"/>
          <w:highlight w:val="none"/>
        </w:rPr>
        <w:t>1</w:t>
      </w:r>
      <w:r>
        <w:rPr>
          <w:rFonts w:ascii="仿宋" w:hAnsi="仿宋" w:eastAsia="仿宋" w:cs="仿宋"/>
          <w:color w:val="auto"/>
          <w:spacing w:val="-11"/>
          <w:sz w:val="24"/>
          <w:szCs w:val="24"/>
          <w:highlight w:val="none"/>
        </w:rPr>
        <w:t>日国家语言文字工作委员会等</w:t>
      </w:r>
      <w:r>
        <w:rPr>
          <w:rFonts w:ascii="Times New Roman" w:hAnsi="Times New Roman" w:eastAsia="Times New Roman" w:cs="Times New Roman"/>
          <w:color w:val="auto"/>
          <w:spacing w:val="-11"/>
          <w:sz w:val="24"/>
          <w:szCs w:val="24"/>
          <w:highlight w:val="none"/>
        </w:rPr>
        <w:t>7</w:t>
      </w:r>
      <w:r>
        <w:rPr>
          <w:rFonts w:ascii="仿宋" w:hAnsi="仿宋" w:eastAsia="仿宋" w:cs="仿宋"/>
          <w:color w:val="auto"/>
          <w:spacing w:val="-11"/>
          <w:sz w:val="24"/>
          <w:szCs w:val="24"/>
          <w:highlight w:val="none"/>
        </w:rPr>
        <w:t>个单位公布），除习惯用</w:t>
      </w:r>
      <w:r>
        <w:rPr>
          <w:rFonts w:ascii="仿宋" w:hAnsi="仿宋" w:eastAsia="仿宋" w:cs="仿宋"/>
          <w:color w:val="auto"/>
          <w:spacing w:val="9"/>
          <w:sz w:val="24"/>
          <w:szCs w:val="24"/>
          <w:highlight w:val="none"/>
        </w:rPr>
        <w:t>中文数字表示的以外，一般数字均用阿拉伯数字，采用</w:t>
      </w:r>
      <w:r>
        <w:rPr>
          <w:rFonts w:ascii="Times New Roman" w:hAnsi="Times New Roman" w:eastAsia="Times New Roman" w:cs="Times New Roman"/>
          <w:color w:val="auto"/>
          <w:spacing w:val="-4"/>
          <w:sz w:val="24"/>
          <w:szCs w:val="24"/>
          <w:highlight w:val="none"/>
        </w:rPr>
        <w:t>TimesNewRoman</w:t>
      </w:r>
      <w:r>
        <w:rPr>
          <w:rFonts w:ascii="仿宋" w:hAnsi="仿宋" w:eastAsia="仿宋" w:cs="仿宋"/>
          <w:color w:val="auto"/>
          <w:spacing w:val="-4"/>
          <w:sz w:val="24"/>
          <w:szCs w:val="24"/>
          <w:highlight w:val="none"/>
        </w:rPr>
        <w:t>字体。</w:t>
      </w:r>
    </w:p>
    <w:p w14:paraId="12408BF8">
      <w:pPr>
        <w:spacing w:before="117" w:line="232" w:lineRule="auto"/>
        <w:ind w:left="510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pacing w:val="-2"/>
          <w:sz w:val="24"/>
          <w:szCs w:val="24"/>
          <w:highlight w:val="none"/>
        </w:rPr>
        <w:t>10.</w:t>
      </w: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定理环境和证明环境等</w:t>
      </w:r>
    </w:p>
    <w:p w14:paraId="53ADC289">
      <w:pPr>
        <w:spacing w:before="99" w:line="304" w:lineRule="auto"/>
        <w:ind w:left="18" w:right="121" w:firstLine="418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pacing w:val="-2"/>
          <w:sz w:val="24"/>
          <w:szCs w:val="24"/>
          <w:highlight w:val="none"/>
        </w:rPr>
        <w:t>“</w:t>
      </w: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定理</w:t>
      </w:r>
      <w:r>
        <w:rPr>
          <w:rFonts w:ascii="Times New Roman" w:hAnsi="Times New Roman" w:eastAsia="Times New Roman" w:cs="Times New Roman"/>
          <w:color w:val="auto"/>
          <w:spacing w:val="-2"/>
          <w:sz w:val="24"/>
          <w:szCs w:val="24"/>
          <w:highlight w:val="none"/>
        </w:rPr>
        <w:t>X.X”</w:t>
      </w: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、</w:t>
      </w:r>
      <w:r>
        <w:rPr>
          <w:rFonts w:ascii="Times New Roman" w:hAnsi="Times New Roman" w:eastAsia="Times New Roman" w:cs="Times New Roman"/>
          <w:color w:val="auto"/>
          <w:spacing w:val="-2"/>
          <w:sz w:val="24"/>
          <w:szCs w:val="24"/>
          <w:highlight w:val="none"/>
        </w:rPr>
        <w:t>“</w:t>
      </w: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引理</w:t>
      </w:r>
      <w:r>
        <w:rPr>
          <w:rFonts w:ascii="Times New Roman" w:hAnsi="Times New Roman" w:eastAsia="Times New Roman" w:cs="Times New Roman"/>
          <w:color w:val="auto"/>
          <w:spacing w:val="-2"/>
          <w:sz w:val="24"/>
          <w:szCs w:val="24"/>
          <w:highlight w:val="none"/>
        </w:rPr>
        <w:t>X.X”</w:t>
      </w: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和</w:t>
      </w:r>
      <w:r>
        <w:rPr>
          <w:rFonts w:ascii="Times New Roman" w:hAnsi="Times New Roman" w:eastAsia="Times New Roman" w:cs="Times New Roman"/>
          <w:color w:val="auto"/>
          <w:spacing w:val="-2"/>
          <w:sz w:val="24"/>
          <w:szCs w:val="24"/>
          <w:highlight w:val="none"/>
        </w:rPr>
        <w:t>“</w:t>
      </w: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证明</w:t>
      </w:r>
      <w:r>
        <w:rPr>
          <w:rFonts w:ascii="Times New Roman" w:hAnsi="Times New Roman" w:eastAsia="Times New Roman" w:cs="Times New Roman"/>
          <w:color w:val="auto"/>
          <w:spacing w:val="-2"/>
          <w:sz w:val="24"/>
          <w:szCs w:val="24"/>
          <w:highlight w:val="none"/>
        </w:rPr>
        <w:t>”</w:t>
      </w:r>
      <w:r>
        <w:rPr>
          <w:rFonts w:ascii="仿宋" w:hAnsi="仿宋" w:eastAsia="仿宋" w:cs="仿宋"/>
          <w:color w:val="auto"/>
          <w:spacing w:val="-2"/>
          <w:sz w:val="24"/>
          <w:szCs w:val="24"/>
          <w:highlight w:val="none"/>
        </w:rPr>
        <w:t>等字的字体为黑体，</w:t>
      </w:r>
      <w:r>
        <w:rPr>
          <w:rFonts w:ascii="仿宋" w:hAnsi="仿宋" w:eastAsia="仿宋" w:cs="仿宋"/>
          <w:color w:val="auto"/>
          <w:spacing w:val="-6"/>
          <w:sz w:val="24"/>
          <w:szCs w:val="24"/>
          <w:highlight w:val="none"/>
        </w:rPr>
        <w:t>字号为小四，段前空</w:t>
      </w:r>
      <w:r>
        <w:rPr>
          <w:rFonts w:ascii="Times New Roman" w:hAnsi="Times New Roman" w:eastAsia="Times New Roman" w:cs="Times New Roman"/>
          <w:color w:val="auto"/>
          <w:spacing w:val="-6"/>
          <w:sz w:val="24"/>
          <w:szCs w:val="24"/>
          <w:highlight w:val="none"/>
        </w:rPr>
        <w:t>4</w:t>
      </w:r>
      <w:r>
        <w:rPr>
          <w:rFonts w:ascii="仿宋" w:hAnsi="仿宋" w:eastAsia="仿宋" w:cs="仿宋"/>
          <w:color w:val="auto"/>
          <w:spacing w:val="-6"/>
          <w:sz w:val="24"/>
          <w:szCs w:val="24"/>
          <w:highlight w:val="none"/>
        </w:rPr>
        <w:t>个半角字符；定理或引理证明完毕后</w:t>
      </w:r>
      <w:r>
        <w:rPr>
          <w:rFonts w:ascii="仿宋" w:hAnsi="仿宋" w:eastAsia="仿宋" w:cs="仿宋"/>
          <w:color w:val="auto"/>
          <w:spacing w:val="-1"/>
          <w:sz w:val="24"/>
          <w:szCs w:val="24"/>
          <w:highlight w:val="none"/>
        </w:rPr>
        <w:t>用证毕符号黑色方块</w:t>
      </w:r>
      <w:r>
        <w:rPr>
          <w:rFonts w:ascii="Times New Roman" w:hAnsi="Times New Roman" w:eastAsia="Times New Roman" w:cs="Times New Roman"/>
          <w:color w:val="auto"/>
          <w:spacing w:val="-1"/>
          <w:sz w:val="24"/>
          <w:szCs w:val="24"/>
          <w:highlight w:val="none"/>
        </w:rPr>
        <w:t>“■”</w:t>
      </w:r>
      <w:r>
        <w:rPr>
          <w:rFonts w:ascii="仿宋" w:hAnsi="仿宋" w:eastAsia="仿宋" w:cs="仿宋"/>
          <w:color w:val="auto"/>
          <w:spacing w:val="-1"/>
          <w:sz w:val="24"/>
          <w:szCs w:val="24"/>
          <w:highlight w:val="none"/>
        </w:rPr>
        <w:t>表示，证毕符号置于证明内容最后</w:t>
      </w:r>
      <w:r>
        <w:rPr>
          <w:rFonts w:ascii="仿宋" w:hAnsi="仿宋" w:eastAsia="仿宋" w:cs="仿宋"/>
          <w:color w:val="auto"/>
          <w:spacing w:val="-7"/>
          <w:sz w:val="24"/>
          <w:szCs w:val="24"/>
          <w:highlight w:val="none"/>
        </w:rPr>
        <w:t>一行的末尾。</w:t>
      </w:r>
    </w:p>
    <w:sectPr>
      <w:footerReference r:id="rId5" w:type="default"/>
      <w:pgSz w:w="11906" w:h="16838"/>
      <w:pgMar w:top="1440" w:right="1800" w:bottom="1440" w:left="1800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E849A6">
    <w:pPr>
      <w:spacing w:line="220" w:lineRule="auto"/>
      <w:ind w:left="2965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5" name="文本框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051C55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xyswEzAgAAYwQAAA4AAABkcnMvZTJvRG9jLnhtbK1US44TMRDdI3EH&#10;y3vSSdC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BxyswE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051C55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2F794E"/>
    <w:rsid w:val="02555ED9"/>
    <w:rsid w:val="1E6F6DE3"/>
    <w:rsid w:val="210E7AF8"/>
    <w:rsid w:val="270F5DA7"/>
    <w:rsid w:val="367C5E94"/>
    <w:rsid w:val="376E01A2"/>
    <w:rsid w:val="382D589A"/>
    <w:rsid w:val="41E561A0"/>
    <w:rsid w:val="5E2F794E"/>
    <w:rsid w:val="6FDC6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bCs/>
      <w:kern w:val="0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18"/>
      <w:szCs w:val="18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潮州市直及下属单位</Company>
  <Pages>8</Pages>
  <Words>5270</Words>
  <Characters>6038</Characters>
  <Lines>0</Lines>
  <Paragraphs>0</Paragraphs>
  <TotalTime>6</TotalTime>
  <ScaleCrop>false</ScaleCrop>
  <LinksUpToDate>false</LinksUpToDate>
  <CharactersWithSpaces>6038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2025-12-04T07:54:00Z</dcterms:created>
  <dc:creator>HY</dc:creator>
  <cp:lastModifiedBy>❤Ting.Ting</cp:lastModifiedBy>
  <dcterms:modified xsi:type="dcterms:W3CDTF">2025-12-26T01:23:54Z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DD888E816CC1484FADB8B787106C34F8_11</vt:lpwstr>
  </property>
  <property fmtid="{D5CDD505-2E9C-101B-9397-08002B2CF9AE}" pid="4" name="KSOTemplateDocerSaveRecord">
    <vt:lpwstr>eyJoZGlkIjoiMmQzMGYwZjlhMGMzMGI4NjVlYjM0MDg3NDc3OGEwZTkiLCJ1c2VySWQiOiI4MTkxODcwODkifQ==</vt:lpwstr>
  </property>
</Properties>
</file>