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E41" w:rsidRDefault="002C0314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A70190">
        <w:rPr>
          <w:rFonts w:ascii="仿宋" w:eastAsia="仿宋" w:hAnsi="仿宋" w:cs="仿宋" w:hint="eastAsia"/>
          <w:sz w:val="32"/>
          <w:szCs w:val="32"/>
        </w:rPr>
        <w:t>1：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:rsidR="008A1E41" w:rsidRDefault="002C0314">
      <w:pPr>
        <w:jc w:val="center"/>
        <w:rPr>
          <w:rFonts w:ascii="仿宋" w:eastAsia="仿宋" w:hAnsi="仿宋" w:cs="仿宋"/>
          <w:b/>
          <w:bCs/>
          <w:color w:val="FF000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四川省高等教育自学考试考生参考须知</w:t>
      </w:r>
    </w:p>
    <w:p w:rsidR="008A1E41" w:rsidRDefault="002C0314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1.考生应提前熟悉参加考试的考点和考场位置。为避免进入考场时，因体温测量、身份识别等环节延误入场时间，建议考生合理安排出行时间，提前到达考点。</w:t>
      </w:r>
    </w:p>
    <w:p w:rsidR="008A1E41" w:rsidRDefault="002C0314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2.考生持准考证、有效居民身份证在规定时间内参加考试。如考试前遗失有效居民身份证，可到公安机关办理有效临时居民身份证参加考试。</w:t>
      </w:r>
    </w:p>
    <w:p w:rsidR="008A1E41" w:rsidRDefault="002C031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3.考试开始15分钟后，迟到考生不得进入考点参加当次科目考试。考试结束前30分钟，考生方可交卷离开考场。</w:t>
      </w:r>
    </w:p>
    <w:p w:rsidR="008A1E41" w:rsidRDefault="002C031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4.考生须自觉遵守考场纪律，对考试作弊的考生，将严格按照《国家教育考试违规处理办法》（教育部令33号）和《中华人民共和国刑法修正案（九）》中规定接受有关部门的处理。</w:t>
      </w:r>
    </w:p>
    <w:p w:rsidR="008A1E41" w:rsidRDefault="002C031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5.考生必须携带好2B铅笔，0.5毫米的黑色字迹签字笔作答，其余允许携带的答题辅助用品见下表。禁止携带考试规定以外的物品（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无线耳机、有存储功能的计算器、手机等</w:t>
      </w:r>
      <w:r>
        <w:rPr>
          <w:rFonts w:ascii="仿宋" w:eastAsia="仿宋" w:hAnsi="仿宋" w:cs="仿宋" w:hint="eastAsia"/>
          <w:sz w:val="32"/>
          <w:szCs w:val="32"/>
        </w:rPr>
        <w:t>）进入考场，否则按违纪舞弊处理。</w:t>
      </w:r>
    </w:p>
    <w:tbl>
      <w:tblPr>
        <w:tblpPr w:leftFromText="180" w:rightFromText="180" w:vertAnchor="text" w:horzAnchor="page" w:tblpX="1875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3021"/>
        <w:gridCol w:w="3315"/>
      </w:tblGrid>
      <w:tr w:rsidR="008A1E41">
        <w:trPr>
          <w:trHeight w:val="9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E41" w:rsidRDefault="002C0314">
            <w:pPr>
              <w:snapToGrid w:val="0"/>
              <w:spacing w:line="216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专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业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E41" w:rsidRDefault="002C0314">
            <w:pPr>
              <w:snapToGrid w:val="0"/>
              <w:spacing w:line="216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课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程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E41" w:rsidRDefault="002C0314">
            <w:pPr>
              <w:snapToGrid w:val="0"/>
              <w:spacing w:line="216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允许携带工具</w:t>
            </w:r>
          </w:p>
        </w:tc>
      </w:tr>
      <w:tr w:rsidR="008A1E41">
        <w:trPr>
          <w:trHeight w:val="679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E41" w:rsidRDefault="002C0314">
            <w:pPr>
              <w:snapToGrid w:val="0"/>
              <w:spacing w:line="204" w:lineRule="auto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理、工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科</w:t>
            </w:r>
          </w:p>
          <w:p w:rsidR="008A1E41" w:rsidRDefault="002C0314">
            <w:pPr>
              <w:snapToGrid w:val="0"/>
              <w:spacing w:line="204" w:lineRule="auto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专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业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E41" w:rsidRDefault="002C0314">
            <w:pPr>
              <w:snapToGrid w:val="0"/>
              <w:spacing w:line="204" w:lineRule="auto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所有课程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E41" w:rsidRDefault="002C0314">
            <w:pPr>
              <w:snapToGrid w:val="0"/>
              <w:spacing w:line="204" w:lineRule="auto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计算器（无存储功能）</w:t>
            </w:r>
          </w:p>
          <w:p w:rsidR="008A1E41" w:rsidRDefault="002C0314">
            <w:pPr>
              <w:snapToGrid w:val="0"/>
              <w:spacing w:line="204" w:lineRule="auto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绘图工具</w:t>
            </w:r>
          </w:p>
        </w:tc>
      </w:tr>
      <w:tr w:rsidR="008A1E41">
        <w:trPr>
          <w:trHeight w:val="90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E41" w:rsidRDefault="002C0314">
            <w:pPr>
              <w:snapToGrid w:val="0"/>
              <w:spacing w:line="204" w:lineRule="auto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文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科</w:t>
            </w:r>
          </w:p>
          <w:p w:rsidR="008A1E41" w:rsidRDefault="002C0314">
            <w:pPr>
              <w:snapToGrid w:val="0"/>
              <w:spacing w:line="204" w:lineRule="auto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专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业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E41" w:rsidRDefault="002C0314">
            <w:pPr>
              <w:snapToGrid w:val="0"/>
              <w:spacing w:line="204" w:lineRule="auto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所有课程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E41" w:rsidRDefault="002C0314">
            <w:pPr>
              <w:snapToGrid w:val="0"/>
              <w:spacing w:line="204" w:lineRule="auto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计算器（无存储功能）</w:t>
            </w:r>
          </w:p>
        </w:tc>
      </w:tr>
      <w:tr w:rsidR="008A1E41">
        <w:trPr>
          <w:trHeight w:val="974"/>
        </w:trPr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E41" w:rsidRDefault="008A1E41">
            <w:pPr>
              <w:snapToGrid w:val="0"/>
              <w:spacing w:line="204" w:lineRule="auto"/>
              <w:ind w:firstLineChars="200" w:firstLine="56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E41" w:rsidRDefault="002C0314">
            <w:pPr>
              <w:snapToGrid w:val="0"/>
              <w:spacing w:line="204" w:lineRule="auto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英语翻译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”</w:t>
            </w:r>
          </w:p>
          <w:p w:rsidR="008A1E41" w:rsidRDefault="002C0314">
            <w:pPr>
              <w:snapToGrid w:val="0"/>
              <w:spacing w:line="204" w:lineRule="auto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（课程代码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00087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）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E41" w:rsidRDefault="002C0314">
            <w:pPr>
              <w:snapToGrid w:val="0"/>
              <w:spacing w:line="204" w:lineRule="auto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字、辞典（印刷品）</w:t>
            </w:r>
          </w:p>
        </w:tc>
      </w:tr>
    </w:tbl>
    <w:p w:rsidR="008A1E41" w:rsidRDefault="002C031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6.考生入场后，要按号入座，将本人《准考证》和有效有效居民身份证件放在课桌上以便核验。考生领到答题卡和试题卷后，应在指定位置和规定的时间内准确清楚地填写（涂）姓名、课程代码、准考证号、考生笔迹确认栏、座位号等栏目。凡漏填、错填或字迹不清的答题卡无效。如遇试题卷、答题卡分发错误或试题字迹不清等问题，可举手询问；涉及试题内容的疑问，不得向监考员询问。</w:t>
      </w:r>
    </w:p>
    <w:p w:rsidR="008A1E41" w:rsidRDefault="002C031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7.试卷非选择题部分请在答题卡答题区域内按题号顺序作答，超出答题区域的答案无效，严禁使用涂改液和修正带。《四川省高等教育自学考试考生答题须知》见省教育考试院官网链接（网址：</w:t>
      </w:r>
      <w:hyperlink r:id="rId7" w:history="1">
        <w:r>
          <w:rPr>
            <w:rStyle w:val="a3"/>
            <w:rFonts w:ascii="仿宋" w:eastAsia="仿宋" w:hAnsi="仿宋" w:cs="仿宋" w:hint="eastAsia"/>
            <w:sz w:val="32"/>
            <w:szCs w:val="32"/>
          </w:rPr>
          <w:t>https://www.sceea.cn/Html/201702/Newsdetail_371.html）。</w:t>
        </w:r>
      </w:hyperlink>
    </w:p>
    <w:p w:rsidR="008A1E41" w:rsidRDefault="008A1E41"/>
    <w:sectPr w:rsidR="008A1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6A1" w:rsidRDefault="005666A1" w:rsidP="00A70190">
      <w:r>
        <w:separator/>
      </w:r>
    </w:p>
  </w:endnote>
  <w:endnote w:type="continuationSeparator" w:id="0">
    <w:p w:rsidR="005666A1" w:rsidRDefault="005666A1" w:rsidP="00A7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6A1" w:rsidRDefault="005666A1" w:rsidP="00A70190">
      <w:r>
        <w:separator/>
      </w:r>
    </w:p>
  </w:footnote>
  <w:footnote w:type="continuationSeparator" w:id="0">
    <w:p w:rsidR="005666A1" w:rsidRDefault="005666A1" w:rsidP="00A70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F5C6F"/>
    <w:rsid w:val="002C0314"/>
    <w:rsid w:val="005666A1"/>
    <w:rsid w:val="008A1E41"/>
    <w:rsid w:val="00A70190"/>
    <w:rsid w:val="155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333A78"/>
  <w15:docId w15:val="{46804166-E97C-4E92-84A5-02FCCAFD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rsid w:val="00A70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70190"/>
    <w:rPr>
      <w:kern w:val="2"/>
      <w:sz w:val="18"/>
      <w:szCs w:val="18"/>
    </w:rPr>
  </w:style>
  <w:style w:type="paragraph" w:styleId="a6">
    <w:name w:val="footer"/>
    <w:basedOn w:val="a"/>
    <w:link w:val="a7"/>
    <w:rsid w:val="00A701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7019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eea.cn/Html/201702/Newsdetail_371.html&#65289;&#1229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硬心肠的好小姐ヽ(*´з｀*)ﾉ</dc:creator>
  <cp:lastModifiedBy>梁永忠</cp:lastModifiedBy>
  <cp:revision>3</cp:revision>
  <dcterms:created xsi:type="dcterms:W3CDTF">2021-08-10T01:44:00Z</dcterms:created>
  <dcterms:modified xsi:type="dcterms:W3CDTF">2021-12-13T08:07:00Z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A1B5110AA2EB4C6EA88C2EB932E3B4BA</vt:lpwstr>
  </property>
</Properties>
</file>